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DBDB" w14:textId="4368A3B1" w:rsidR="0014219D" w:rsidRPr="0014219D" w:rsidRDefault="00B86BFD" w:rsidP="00EE7566">
      <w:pPr>
        <w:pStyle w:val="Title"/>
        <w:rPr>
          <w:sz w:val="2"/>
          <w:szCs w:val="2"/>
        </w:rPr>
        <w:sectPr w:rsidR="0014219D" w:rsidRPr="0014219D" w:rsidSect="009E2CE8">
          <w:headerReference w:type="even" r:id="rId11"/>
          <w:footerReference w:type="default" r:id="rId12"/>
          <w:headerReference w:type="first" r:id="rId13"/>
          <w:pgSz w:w="11900" w:h="16840"/>
          <w:pgMar w:top="1418" w:right="851" w:bottom="1134" w:left="851" w:header="0" w:footer="1134" w:gutter="0"/>
          <w:cols w:space="708"/>
          <w:docGrid w:linePitch="360"/>
        </w:sect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05C8994" wp14:editId="4C8DC047">
            <wp:simplePos x="0" y="0"/>
            <wp:positionH relativeFrom="column">
              <wp:posOffset>4305300</wp:posOffset>
            </wp:positionH>
            <wp:positionV relativeFrom="paragraph">
              <wp:posOffset>-505460</wp:posOffset>
            </wp:positionV>
            <wp:extent cx="2171700" cy="588204"/>
            <wp:effectExtent l="0" t="0" r="0" b="2540"/>
            <wp:wrapNone/>
            <wp:docPr id="2" name="Picture 2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588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A93ED1" w14:textId="46116394" w:rsidR="00D92DF1" w:rsidRDefault="00445FA6" w:rsidP="00445FA6">
      <w:pPr>
        <w:pStyle w:val="Heading1"/>
        <w:rPr>
          <w:lang w:val="fr-BE"/>
        </w:rPr>
      </w:pPr>
      <w:r>
        <w:rPr>
          <w:lang w:val="fr-BE"/>
        </w:rPr>
        <w:t xml:space="preserve">convention de collaboration dans le cadre de formation-insertion de </w:t>
      </w:r>
      <w:r w:rsidR="00CF0508">
        <w:rPr>
          <w:lang w:val="fr-BE"/>
        </w:rPr>
        <w:t>chercheurs</w:t>
      </w:r>
      <w:r>
        <w:rPr>
          <w:lang w:val="fr-BE"/>
        </w:rPr>
        <w:t xml:space="preserve"> d’emploi</w:t>
      </w:r>
      <w:r w:rsidR="00E662FD">
        <w:rPr>
          <w:lang w:val="fr-BE"/>
        </w:rPr>
        <w:t xml:space="preserve"> avec </w:t>
      </w:r>
      <w:r w:rsidR="00E662FD" w:rsidRPr="006A7724">
        <w:rPr>
          <w:highlight w:val="yellow"/>
          <w:lang w:val="fr-BE"/>
        </w:rPr>
        <w:t>(nom du partenaire)</w:t>
      </w:r>
    </w:p>
    <w:p w14:paraId="57FA09E7" w14:textId="77777777" w:rsidR="00445FA6" w:rsidRDefault="00445FA6" w:rsidP="00D7688E">
      <w:pPr>
        <w:jc w:val="both"/>
      </w:pPr>
    </w:p>
    <w:p w14:paraId="0EDB3ECA" w14:textId="41E4345A" w:rsidR="00333027" w:rsidRDefault="00333027" w:rsidP="00D7688E">
      <w:pPr>
        <w:jc w:val="both"/>
      </w:pPr>
      <w:r>
        <w:t xml:space="preserve">La présente convention définit les modalités relatives </w:t>
      </w:r>
      <w:r w:rsidR="00D56CCA" w:rsidRPr="006A7724">
        <w:t xml:space="preserve">à la collaboration </w:t>
      </w:r>
      <w:r w:rsidR="00993365" w:rsidRPr="006A7724">
        <w:t>entre Volta et le partenaire, en ce compris, le</w:t>
      </w:r>
      <w:r w:rsidRPr="006A7724">
        <w:t xml:space="preserve"> soutien que Volta apporte au </w:t>
      </w:r>
      <w:r w:rsidR="00A22C7B" w:rsidRPr="006A7724">
        <w:t>partenaire</w:t>
      </w:r>
      <w:r w:rsidRPr="006A7724">
        <w:t xml:space="preserve"> dans le cadre de la formation et de la mise à l’emploi </w:t>
      </w:r>
      <w:r>
        <w:t>de chercheurs d’emploi, ci-après dénommés le Stagiaire ou les Stagiaires, qui suivent une formation liée aux métiers du secteur électrotechnique</w:t>
      </w:r>
      <w:r w:rsidR="00E87251">
        <w:t>.</w:t>
      </w:r>
    </w:p>
    <w:p w14:paraId="5AEA26EF" w14:textId="46A5F9E9" w:rsidR="00445FA6" w:rsidRPr="00D7688E" w:rsidRDefault="004D3856" w:rsidP="00445FA6">
      <w:pPr>
        <w:pStyle w:val="Headinglevel112ptVoltaBlue"/>
        <w:numPr>
          <w:ilvl w:val="0"/>
          <w:numId w:val="0"/>
        </w:numPr>
        <w:ind w:left="1134" w:hanging="1134"/>
        <w:rPr>
          <w:lang w:val="fr-BE"/>
        </w:rPr>
      </w:pPr>
      <w:r>
        <w:rPr>
          <w:lang w:val="fr-BE"/>
        </w:rPr>
        <w:t xml:space="preserve">1. </w:t>
      </w:r>
      <w:r w:rsidR="006E4565">
        <w:rPr>
          <w:rFonts w:ascii="Arial" w:hAnsi="Arial" w:cs="Arial"/>
          <w:szCs w:val="18"/>
          <w:lang w:val="fr-BE"/>
        </w:rPr>
        <w:t>Obje</w:t>
      </w:r>
      <w:r w:rsidR="00D16AD7">
        <w:rPr>
          <w:rFonts w:ascii="Arial" w:hAnsi="Arial" w:cs="Arial"/>
          <w:szCs w:val="18"/>
          <w:lang w:val="fr-BE"/>
        </w:rPr>
        <w:t>ct</w:t>
      </w:r>
      <w:r w:rsidR="006E4565">
        <w:rPr>
          <w:rFonts w:ascii="Arial" w:hAnsi="Arial" w:cs="Arial"/>
          <w:szCs w:val="18"/>
          <w:lang w:val="fr-BE"/>
        </w:rPr>
        <w:t>ifs</w:t>
      </w:r>
      <w:r w:rsidR="00F71C83" w:rsidRPr="00D7688E">
        <w:rPr>
          <w:lang w:val="fr-BE"/>
        </w:rPr>
        <w:t xml:space="preserve"> </w:t>
      </w:r>
    </w:p>
    <w:p w14:paraId="328181E6" w14:textId="77777777" w:rsidR="00A633D3" w:rsidRDefault="00A633D3" w:rsidP="00A633D3">
      <w:r>
        <w:t>Par la conclusion d’une convention de collaboration, les deux parties s’engagent à collaborer aux objectifs suivants :</w:t>
      </w:r>
    </w:p>
    <w:p w14:paraId="5D6B5773" w14:textId="77777777" w:rsidR="00BA289D" w:rsidRDefault="00BA289D" w:rsidP="00A633D3"/>
    <w:p w14:paraId="71C65660" w14:textId="77777777" w:rsidR="00C21DB4" w:rsidRPr="00BA289D" w:rsidRDefault="00C21DB4" w:rsidP="00C21DB4">
      <w:pPr>
        <w:pStyle w:val="ListBullet"/>
        <w:tabs>
          <w:tab w:val="num" w:pos="360"/>
        </w:tabs>
        <w:spacing w:after="60"/>
        <w:ind w:left="425" w:hanging="360"/>
        <w:rPr>
          <w:sz w:val="20"/>
          <w:szCs w:val="20"/>
          <w:lang w:val="fr-BE"/>
        </w:rPr>
      </w:pPr>
      <w:r w:rsidRPr="00BA289D">
        <w:rPr>
          <w:sz w:val="20"/>
          <w:szCs w:val="20"/>
          <w:lang w:val="fr-BE"/>
        </w:rPr>
        <w:t>Les Stagiaires font un choix conscient et positif pour une formation ou un métier électrotechnique.</w:t>
      </w:r>
    </w:p>
    <w:p w14:paraId="04ED027A" w14:textId="77777777" w:rsidR="00A633D3" w:rsidRPr="00BA289D" w:rsidRDefault="00A633D3" w:rsidP="00A633D3">
      <w:pPr>
        <w:pStyle w:val="ListBullet"/>
        <w:tabs>
          <w:tab w:val="num" w:pos="360"/>
        </w:tabs>
        <w:spacing w:after="60"/>
        <w:ind w:left="425" w:hanging="360"/>
        <w:rPr>
          <w:sz w:val="20"/>
          <w:szCs w:val="20"/>
          <w:lang w:val="fr-BE"/>
        </w:rPr>
      </w:pPr>
      <w:r w:rsidRPr="00BA289D">
        <w:rPr>
          <w:sz w:val="20"/>
          <w:szCs w:val="20"/>
          <w:lang w:val="fr-BE"/>
        </w:rPr>
        <w:t>Les Stagiaires, les entreprises et les organismes de formation en électrotechnique sont mis en contact les uns avec les autres.</w:t>
      </w:r>
    </w:p>
    <w:p w14:paraId="1384C682" w14:textId="77777777" w:rsidR="00A633D3" w:rsidRPr="00BA289D" w:rsidRDefault="00A633D3" w:rsidP="00A633D3">
      <w:pPr>
        <w:pStyle w:val="ListBullet"/>
        <w:tabs>
          <w:tab w:val="num" w:pos="360"/>
        </w:tabs>
        <w:spacing w:after="60"/>
        <w:ind w:left="425" w:hanging="360"/>
        <w:rPr>
          <w:sz w:val="20"/>
          <w:szCs w:val="20"/>
          <w:lang w:val="fr-BE"/>
        </w:rPr>
      </w:pPr>
      <w:r w:rsidRPr="00BA289D">
        <w:rPr>
          <w:sz w:val="20"/>
          <w:szCs w:val="20"/>
          <w:lang w:val="fr-BE"/>
        </w:rPr>
        <w:t>Nous collaborons à des formations électrotechniques de qualité, qui répondent aux évolutions du secteur et de la société.</w:t>
      </w:r>
    </w:p>
    <w:p w14:paraId="26332BB5" w14:textId="687148FE" w:rsidR="00445FA6" w:rsidRPr="00D7688E" w:rsidRDefault="004D3856" w:rsidP="00445FA6">
      <w:pPr>
        <w:pStyle w:val="Headinglevel112ptVoltaBlue"/>
        <w:numPr>
          <w:ilvl w:val="0"/>
          <w:numId w:val="0"/>
        </w:numPr>
        <w:ind w:left="1134" w:hanging="1134"/>
        <w:rPr>
          <w:lang w:val="fr-BE"/>
        </w:rPr>
      </w:pPr>
      <w:r>
        <w:rPr>
          <w:lang w:val="fr-BE"/>
        </w:rPr>
        <w:t xml:space="preserve">2. </w:t>
      </w:r>
      <w:r w:rsidR="00445FA6" w:rsidRPr="00D7688E">
        <w:rPr>
          <w:lang w:val="fr-BE"/>
        </w:rPr>
        <w:t>Programme des modules de formation</w:t>
      </w:r>
    </w:p>
    <w:p w14:paraId="28717774" w14:textId="77777777" w:rsidR="001420A9" w:rsidRDefault="001420A9" w:rsidP="001420A9">
      <w:pPr>
        <w:rPr>
          <w:lang w:val="fr-BE"/>
        </w:rPr>
      </w:pPr>
      <w:r w:rsidRPr="00860FE7">
        <w:rPr>
          <w:lang w:val="fr-BE"/>
        </w:rPr>
        <w:t xml:space="preserve">Les formations visées sont orientées vers les métiers du secteur SCP 149.01 qui offrent, à court ou à long terme, d’importantes possibilités d’emploi durable auprès d’entreprises du secteur </w:t>
      </w:r>
      <w:r>
        <w:rPr>
          <w:lang w:val="fr-BE"/>
        </w:rPr>
        <w:t>S</w:t>
      </w:r>
      <w:r w:rsidRPr="00860FE7">
        <w:rPr>
          <w:lang w:val="fr-BE"/>
        </w:rPr>
        <w:t>CP 149.01.</w:t>
      </w:r>
    </w:p>
    <w:p w14:paraId="3A53FA54" w14:textId="77777777" w:rsidR="001420A9" w:rsidRPr="00860FE7" w:rsidRDefault="001420A9" w:rsidP="001420A9">
      <w:pPr>
        <w:rPr>
          <w:lang w:val="fr-BE"/>
        </w:rPr>
      </w:pPr>
    </w:p>
    <w:p w14:paraId="240074CF" w14:textId="77777777" w:rsidR="001420A9" w:rsidRPr="006A7724" w:rsidRDefault="001420A9" w:rsidP="001420A9">
      <w:pPr>
        <w:rPr>
          <w:lang w:val="fr-BE"/>
        </w:rPr>
      </w:pPr>
      <w:r w:rsidRPr="006A7724">
        <w:rPr>
          <w:lang w:val="fr-BE"/>
        </w:rPr>
        <w:t>L’annexe mentionne les modules qui font l’objet de la présente convention, ainsi que les parcours possibles (combinaisons de modules) retenus.</w:t>
      </w:r>
    </w:p>
    <w:p w14:paraId="0B73AEFE" w14:textId="77777777" w:rsidR="001420A9" w:rsidRPr="006A7724" w:rsidRDefault="001420A9" w:rsidP="001420A9">
      <w:pPr>
        <w:rPr>
          <w:lang w:val="fr-BE"/>
        </w:rPr>
      </w:pPr>
    </w:p>
    <w:p w14:paraId="408DF09B" w14:textId="18B052B4" w:rsidR="001420A9" w:rsidRPr="006A7724" w:rsidRDefault="001420A9" w:rsidP="001420A9">
      <w:pPr>
        <w:rPr>
          <w:lang w:val="fr-BE"/>
        </w:rPr>
      </w:pPr>
      <w:r w:rsidRPr="006A7724">
        <w:rPr>
          <w:lang w:val="fr-BE"/>
        </w:rPr>
        <w:t xml:space="preserve">Les formations ainsi que le suivi et l’encadrement du Stagiaire (pédagogique, socioprofessionnel et administratif) sont assurés par le </w:t>
      </w:r>
      <w:r w:rsidR="00C3246E" w:rsidRPr="006A7724">
        <w:rPr>
          <w:lang w:val="fr-BE"/>
        </w:rPr>
        <w:t>partenaire</w:t>
      </w:r>
      <w:r w:rsidRPr="006A7724">
        <w:rPr>
          <w:lang w:val="fr-BE"/>
        </w:rPr>
        <w:t>.</w:t>
      </w:r>
    </w:p>
    <w:p w14:paraId="168E4D68" w14:textId="5D0A20F2" w:rsidR="0077174B" w:rsidRPr="006A7724" w:rsidRDefault="0077174B" w:rsidP="0077174B">
      <w:pPr>
        <w:pStyle w:val="Headinglevel112ptVoltaBlue"/>
        <w:numPr>
          <w:ilvl w:val="0"/>
          <w:numId w:val="0"/>
        </w:numPr>
        <w:ind w:left="1134" w:hanging="1134"/>
        <w:rPr>
          <w:lang w:val="fr-BE"/>
        </w:rPr>
      </w:pPr>
      <w:r w:rsidRPr="006A7724">
        <w:rPr>
          <w:lang w:val="fr-BE"/>
        </w:rPr>
        <w:t xml:space="preserve"> </w:t>
      </w:r>
      <w:r w:rsidR="004D3856" w:rsidRPr="006A7724">
        <w:rPr>
          <w:lang w:val="fr-BE"/>
        </w:rPr>
        <w:t xml:space="preserve">3. </w:t>
      </w:r>
      <w:r w:rsidRPr="006A7724">
        <w:rPr>
          <w:lang w:val="fr-BE"/>
        </w:rPr>
        <w:t>Propriété</w:t>
      </w:r>
    </w:p>
    <w:p w14:paraId="4F3F1225" w14:textId="1D99D862" w:rsidR="009402D8" w:rsidRPr="006A7724" w:rsidRDefault="009402D8" w:rsidP="0077174B">
      <w:pPr>
        <w:jc w:val="both"/>
      </w:pPr>
      <w:r w:rsidRPr="006A7724">
        <w:rPr>
          <w:lang w:val="fr-BE"/>
        </w:rPr>
        <w:t xml:space="preserve">Les modules de formation ainsi que le matériel didactique associé (manuels de cours, …) sont la propriété du </w:t>
      </w:r>
      <w:r w:rsidR="00B71861" w:rsidRPr="006A7724">
        <w:rPr>
          <w:lang w:val="fr-BE"/>
        </w:rPr>
        <w:t>partenaire</w:t>
      </w:r>
      <w:r w:rsidRPr="006A7724">
        <w:rPr>
          <w:lang w:val="fr-BE"/>
        </w:rPr>
        <w:t>. Volta peut consulter les manuels de cours et donner un avis quant à leur contenu</w:t>
      </w:r>
    </w:p>
    <w:p w14:paraId="4D48AA0C" w14:textId="5C734650" w:rsidR="000044F5" w:rsidRPr="006A7724" w:rsidRDefault="004D3856" w:rsidP="000044F5">
      <w:pPr>
        <w:pStyle w:val="Headinglevel112ptVoltaBlue"/>
        <w:numPr>
          <w:ilvl w:val="0"/>
          <w:numId w:val="0"/>
        </w:numPr>
        <w:ind w:left="1134" w:hanging="1134"/>
        <w:rPr>
          <w:lang w:val="fr-BE"/>
        </w:rPr>
      </w:pPr>
      <w:r w:rsidRPr="006A7724">
        <w:rPr>
          <w:lang w:val="fr-BE"/>
        </w:rPr>
        <w:t xml:space="preserve">4. </w:t>
      </w:r>
      <w:r w:rsidR="00B70E98" w:rsidRPr="006A7724">
        <w:rPr>
          <w:lang w:val="fr-BE"/>
        </w:rPr>
        <w:t>S</w:t>
      </w:r>
      <w:r w:rsidR="000044F5" w:rsidRPr="006A7724">
        <w:rPr>
          <w:lang w:val="fr-BE"/>
        </w:rPr>
        <w:t>tages en entreprises</w:t>
      </w:r>
    </w:p>
    <w:p w14:paraId="77B07109" w14:textId="0566926C" w:rsidR="000044F5" w:rsidRPr="006A7724" w:rsidRDefault="000044F5" w:rsidP="000044F5">
      <w:pPr>
        <w:jc w:val="both"/>
      </w:pPr>
      <w:r w:rsidRPr="006A7724">
        <w:t xml:space="preserve">Le </w:t>
      </w:r>
      <w:r w:rsidR="00B71861" w:rsidRPr="006A7724">
        <w:t>partenaire</w:t>
      </w:r>
      <w:r w:rsidRPr="006A7724">
        <w:t xml:space="preserve"> prévoit, dans la mesure du possible, un stage de minimum 5 jours en entreprise en cours ou au terme du module de formation. Le </w:t>
      </w:r>
      <w:r w:rsidR="00EB3D3B" w:rsidRPr="006A7724">
        <w:t>partenaire</w:t>
      </w:r>
      <w:r w:rsidRPr="006A7724">
        <w:t xml:space="preserve"> procède à la recherche d’entreprises de stage. Volta pourra apporter son soutien au travers de contacts avec les entreprises, publications Volta et de ses partenaires sociaux.</w:t>
      </w:r>
    </w:p>
    <w:p w14:paraId="753213F7" w14:textId="10C9C555" w:rsidR="007340CB" w:rsidRPr="006A7724" w:rsidRDefault="004D3856" w:rsidP="00445FA6">
      <w:pPr>
        <w:pStyle w:val="Headinglevel112ptVoltaBlue"/>
        <w:numPr>
          <w:ilvl w:val="0"/>
          <w:numId w:val="0"/>
        </w:numPr>
        <w:ind w:left="1134" w:hanging="1134"/>
        <w:rPr>
          <w:lang w:val="fr-BE"/>
        </w:rPr>
      </w:pPr>
      <w:r w:rsidRPr="006A7724">
        <w:rPr>
          <w:lang w:val="fr-BE"/>
        </w:rPr>
        <w:t xml:space="preserve">5. </w:t>
      </w:r>
      <w:r w:rsidR="007340CB" w:rsidRPr="006A7724">
        <w:rPr>
          <w:lang w:val="fr-BE"/>
        </w:rPr>
        <w:t>Communication</w:t>
      </w:r>
    </w:p>
    <w:p w14:paraId="30974899" w14:textId="4C74F696" w:rsidR="00EB7236" w:rsidRPr="006A7724" w:rsidRDefault="0039119F" w:rsidP="0039119F">
      <w:pPr>
        <w:jc w:val="both"/>
        <w:rPr>
          <w:rFonts w:ascii="Arial" w:hAnsi="Arial" w:cs="Arial"/>
          <w:color w:val="000000" w:themeColor="text1"/>
          <w:szCs w:val="18"/>
          <w:lang w:val="fr-BE"/>
        </w:rPr>
      </w:pPr>
      <w:r w:rsidRPr="006A7724">
        <w:rPr>
          <w:rFonts w:ascii="Arial" w:hAnsi="Arial" w:cs="Arial"/>
          <w:color w:val="000000" w:themeColor="text1"/>
          <w:szCs w:val="18"/>
          <w:lang w:val="fr-BE"/>
        </w:rPr>
        <w:t xml:space="preserve">Le </w:t>
      </w:r>
      <w:r w:rsidR="00EB3D3B" w:rsidRPr="006A7724">
        <w:rPr>
          <w:rFonts w:ascii="Arial" w:hAnsi="Arial" w:cs="Arial"/>
          <w:color w:val="000000" w:themeColor="text1"/>
          <w:szCs w:val="18"/>
          <w:lang w:val="fr-BE"/>
        </w:rPr>
        <w:t>partenaire</w:t>
      </w:r>
      <w:r w:rsidRPr="006A7724">
        <w:rPr>
          <w:rFonts w:ascii="Arial" w:hAnsi="Arial" w:cs="Arial"/>
          <w:color w:val="000000" w:themeColor="text1"/>
          <w:szCs w:val="18"/>
          <w:lang w:val="fr-BE"/>
        </w:rPr>
        <w:t xml:space="preserve"> s'engage à fournir annuellement à Volta les coordonnées de ses </w:t>
      </w:r>
      <w:r w:rsidR="0025527B" w:rsidRPr="006A7724">
        <w:rPr>
          <w:rFonts w:ascii="Arial" w:hAnsi="Arial" w:cs="Arial"/>
          <w:color w:val="000000" w:themeColor="text1"/>
          <w:szCs w:val="18"/>
          <w:lang w:val="fr-BE"/>
        </w:rPr>
        <w:t>formateurs</w:t>
      </w:r>
      <w:r w:rsidRPr="006A7724">
        <w:rPr>
          <w:rFonts w:ascii="Arial" w:hAnsi="Arial" w:cs="Arial"/>
          <w:color w:val="000000" w:themeColor="text1"/>
          <w:szCs w:val="18"/>
          <w:lang w:val="fr-BE"/>
        </w:rPr>
        <w:t xml:space="preserve"> et autres membres du personnel concernés. Ces coordonnées seront utilisées exclusivement pour faciliter la collaboration entre </w:t>
      </w:r>
      <w:r w:rsidR="004B1878" w:rsidRPr="006A7724">
        <w:rPr>
          <w:rFonts w:ascii="Arial" w:hAnsi="Arial" w:cs="Arial"/>
          <w:color w:val="000000" w:themeColor="text1"/>
          <w:szCs w:val="18"/>
          <w:lang w:val="fr-BE"/>
        </w:rPr>
        <w:t xml:space="preserve">le </w:t>
      </w:r>
      <w:r w:rsidR="0091416D" w:rsidRPr="006A7724">
        <w:rPr>
          <w:rFonts w:ascii="Arial" w:hAnsi="Arial" w:cs="Arial"/>
          <w:color w:val="000000" w:themeColor="text1"/>
          <w:szCs w:val="18"/>
          <w:lang w:val="fr-BE"/>
        </w:rPr>
        <w:t>partenaire</w:t>
      </w:r>
      <w:r w:rsidRPr="006A7724">
        <w:rPr>
          <w:rFonts w:ascii="Arial" w:hAnsi="Arial" w:cs="Arial"/>
          <w:color w:val="000000" w:themeColor="text1"/>
          <w:szCs w:val="18"/>
          <w:lang w:val="fr-BE"/>
        </w:rPr>
        <w:t xml:space="preserve"> et Volta, notamment</w:t>
      </w:r>
      <w:r w:rsidR="00513E5A" w:rsidRPr="006A7724">
        <w:rPr>
          <w:rFonts w:ascii="Arial" w:hAnsi="Arial" w:cs="Arial"/>
          <w:color w:val="000000" w:themeColor="text1"/>
          <w:szCs w:val="18"/>
          <w:lang w:val="fr-BE"/>
        </w:rPr>
        <w:t xml:space="preserve">, </w:t>
      </w:r>
      <w:r w:rsidR="008D0F1E" w:rsidRPr="006A7724">
        <w:rPr>
          <w:rFonts w:ascii="Arial" w:hAnsi="Arial" w:cs="Arial"/>
          <w:color w:val="000000" w:themeColor="text1"/>
          <w:szCs w:val="18"/>
          <w:lang w:val="fr-BE"/>
        </w:rPr>
        <w:t>mais sans s’y limiter,</w:t>
      </w:r>
      <w:r w:rsidRPr="006A7724">
        <w:rPr>
          <w:rFonts w:ascii="Arial" w:hAnsi="Arial" w:cs="Arial"/>
          <w:color w:val="000000" w:themeColor="text1"/>
          <w:szCs w:val="18"/>
          <w:lang w:val="fr-BE"/>
        </w:rPr>
        <w:t xml:space="preserve"> pour l'échange d'informations sur l'offre de soutien du secteur, les formations pertinentes et la prise de rendez-vous pour un entretien. </w:t>
      </w:r>
    </w:p>
    <w:p w14:paraId="00B5B546" w14:textId="77777777" w:rsidR="003B0447" w:rsidRPr="006A7724" w:rsidRDefault="0039119F" w:rsidP="003B0447">
      <w:pPr>
        <w:jc w:val="both"/>
        <w:rPr>
          <w:rFonts w:ascii="Arial" w:hAnsi="Arial" w:cs="Arial"/>
          <w:color w:val="000000" w:themeColor="text1"/>
          <w:szCs w:val="18"/>
          <w:lang w:val="fr-BE"/>
        </w:rPr>
      </w:pPr>
      <w:r w:rsidRPr="006A7724">
        <w:rPr>
          <w:rFonts w:ascii="Arial" w:hAnsi="Arial" w:cs="Arial"/>
          <w:color w:val="000000" w:themeColor="text1"/>
          <w:szCs w:val="18"/>
          <w:lang w:val="fr-BE"/>
        </w:rPr>
        <w:t xml:space="preserve">Les informations pertinentes sont communiquées </w:t>
      </w:r>
      <w:r w:rsidR="004B1878" w:rsidRPr="006A7724">
        <w:rPr>
          <w:rFonts w:ascii="Arial" w:hAnsi="Arial" w:cs="Arial"/>
          <w:color w:val="000000" w:themeColor="text1"/>
          <w:szCs w:val="18"/>
          <w:lang w:val="fr-BE"/>
        </w:rPr>
        <w:t>au</w:t>
      </w:r>
      <w:r w:rsidR="00A74C49" w:rsidRPr="006A7724">
        <w:rPr>
          <w:rFonts w:ascii="Arial" w:hAnsi="Arial" w:cs="Arial"/>
          <w:color w:val="000000" w:themeColor="text1"/>
          <w:szCs w:val="18"/>
          <w:lang w:val="fr-BE"/>
        </w:rPr>
        <w:t xml:space="preserve"> </w:t>
      </w:r>
      <w:r w:rsidR="0091416D" w:rsidRPr="006A7724">
        <w:rPr>
          <w:rFonts w:ascii="Arial" w:hAnsi="Arial" w:cs="Arial"/>
          <w:color w:val="000000" w:themeColor="text1"/>
          <w:szCs w:val="18"/>
          <w:lang w:val="fr-BE"/>
        </w:rPr>
        <w:t>partenaire</w:t>
      </w:r>
      <w:r w:rsidRPr="006A7724">
        <w:rPr>
          <w:rFonts w:ascii="Arial" w:hAnsi="Arial" w:cs="Arial"/>
          <w:color w:val="000000" w:themeColor="text1"/>
          <w:szCs w:val="18"/>
          <w:lang w:val="fr-BE"/>
        </w:rPr>
        <w:t xml:space="preserve"> et à ses </w:t>
      </w:r>
      <w:r w:rsidR="0091416D" w:rsidRPr="006A7724">
        <w:rPr>
          <w:rFonts w:ascii="Arial" w:hAnsi="Arial" w:cs="Arial"/>
          <w:color w:val="000000" w:themeColor="text1"/>
          <w:szCs w:val="18"/>
          <w:lang w:val="fr-BE"/>
        </w:rPr>
        <w:t>formateurs</w:t>
      </w:r>
      <w:r w:rsidRPr="006A7724">
        <w:rPr>
          <w:rFonts w:ascii="Arial" w:hAnsi="Arial" w:cs="Arial"/>
          <w:color w:val="000000" w:themeColor="text1"/>
          <w:szCs w:val="18"/>
          <w:lang w:val="fr-BE"/>
        </w:rPr>
        <w:t xml:space="preserve"> en temps utile. </w:t>
      </w:r>
    </w:p>
    <w:p w14:paraId="06BFF4CE" w14:textId="77777777" w:rsidR="003B0447" w:rsidRPr="006A7724" w:rsidRDefault="003B0447" w:rsidP="003B0447">
      <w:pPr>
        <w:jc w:val="both"/>
        <w:rPr>
          <w:rFonts w:ascii="Arial" w:hAnsi="Arial" w:cs="Arial"/>
          <w:color w:val="000000" w:themeColor="text1"/>
          <w:szCs w:val="18"/>
          <w:lang w:val="fr-BE"/>
        </w:rPr>
      </w:pPr>
      <w:r w:rsidRPr="006A7724">
        <w:rPr>
          <w:rFonts w:ascii="Arial" w:hAnsi="Arial" w:cs="Arial"/>
          <w:color w:val="000000" w:themeColor="text1"/>
          <w:szCs w:val="18"/>
          <w:lang w:val="fr-BE"/>
        </w:rPr>
        <w:t>C’est pourquoi le partenaire est automatiquement inscrit à la newsletter mensuelle de Volta et recevra, selon la situation, des communications complémentaires par e-mail.</w:t>
      </w:r>
    </w:p>
    <w:p w14:paraId="0E2C8177" w14:textId="24C98AF8" w:rsidR="0039119F" w:rsidRPr="006A7724" w:rsidRDefault="0039119F" w:rsidP="0039119F">
      <w:pPr>
        <w:jc w:val="both"/>
        <w:rPr>
          <w:rFonts w:ascii="Arial" w:hAnsi="Arial" w:cs="Arial"/>
          <w:color w:val="000000" w:themeColor="text1"/>
          <w:szCs w:val="18"/>
          <w:lang w:val="fr-BE"/>
        </w:rPr>
      </w:pPr>
      <w:r w:rsidRPr="006A7724">
        <w:rPr>
          <w:rFonts w:ascii="Arial" w:hAnsi="Arial" w:cs="Arial"/>
          <w:color w:val="000000" w:themeColor="text1"/>
          <w:szCs w:val="18"/>
          <w:lang w:val="fr-BE"/>
        </w:rPr>
        <w:t xml:space="preserve"> </w:t>
      </w:r>
      <w:r w:rsidR="00831065" w:rsidRPr="006A7724">
        <w:rPr>
          <w:lang w:val="fr-BE"/>
        </w:rPr>
        <w:t>Ces moyens de communication sont nécessaires pour informer efficacement sur l’offre de Volta, ses activités et d’autres éléments importants ayant une incidence sur la collaboration.</w:t>
      </w:r>
    </w:p>
    <w:p w14:paraId="753BAA6C" w14:textId="77777777" w:rsidR="003B0447" w:rsidRPr="006A7724" w:rsidRDefault="003B0447" w:rsidP="0039119F">
      <w:pPr>
        <w:jc w:val="both"/>
        <w:rPr>
          <w:rFonts w:ascii="Arial" w:hAnsi="Arial" w:cs="Arial"/>
          <w:color w:val="000000" w:themeColor="text1"/>
          <w:szCs w:val="18"/>
          <w:lang w:val="fr-BE"/>
        </w:rPr>
      </w:pPr>
    </w:p>
    <w:p w14:paraId="0E3A35C5" w14:textId="10484B9B" w:rsidR="003B0447" w:rsidRPr="006A7724" w:rsidRDefault="006A7724" w:rsidP="0039119F">
      <w:pPr>
        <w:jc w:val="both"/>
        <w:rPr>
          <w:rFonts w:asciiTheme="majorHAnsi" w:eastAsiaTheme="majorEastAsia" w:hAnsiTheme="majorHAnsi" w:cstheme="majorBidi"/>
          <w:b/>
          <w:color w:val="001489" w:themeColor="accent1"/>
          <w:sz w:val="24"/>
          <w:szCs w:val="26"/>
          <w:lang w:val="fr-BE"/>
        </w:rPr>
      </w:pPr>
      <w:r>
        <w:rPr>
          <w:rFonts w:asciiTheme="majorHAnsi" w:eastAsiaTheme="majorEastAsia" w:hAnsiTheme="majorHAnsi" w:cstheme="majorBidi"/>
          <w:b/>
          <w:color w:val="001489" w:themeColor="accent1"/>
          <w:sz w:val="24"/>
          <w:szCs w:val="26"/>
          <w:lang w:val="fr-BE"/>
        </w:rPr>
        <w:t xml:space="preserve">6. </w:t>
      </w:r>
      <w:r w:rsidR="003B0447" w:rsidRPr="006A7724">
        <w:rPr>
          <w:rFonts w:asciiTheme="majorHAnsi" w:eastAsiaTheme="majorEastAsia" w:hAnsiTheme="majorHAnsi" w:cstheme="majorBidi"/>
          <w:b/>
          <w:color w:val="001489" w:themeColor="accent1"/>
          <w:sz w:val="24"/>
          <w:szCs w:val="26"/>
          <w:lang w:val="fr-BE"/>
        </w:rPr>
        <w:t>Traitement des données à caractère personnel</w:t>
      </w:r>
    </w:p>
    <w:p w14:paraId="46A40800" w14:textId="77777777" w:rsidR="003B0447" w:rsidRPr="006A7724" w:rsidRDefault="003B0447" w:rsidP="0039119F">
      <w:pPr>
        <w:jc w:val="both"/>
        <w:rPr>
          <w:rFonts w:asciiTheme="majorHAnsi" w:eastAsiaTheme="majorEastAsia" w:hAnsiTheme="majorHAnsi" w:cstheme="majorBidi"/>
          <w:b/>
          <w:color w:val="001489" w:themeColor="accent1"/>
          <w:sz w:val="24"/>
          <w:szCs w:val="26"/>
          <w:lang w:val="fr-BE"/>
        </w:rPr>
      </w:pPr>
    </w:p>
    <w:p w14:paraId="776D9676" w14:textId="1D316765" w:rsidR="00AA4D49" w:rsidRPr="006A7724" w:rsidRDefault="00AA4D49" w:rsidP="0039119F">
      <w:pPr>
        <w:jc w:val="both"/>
        <w:rPr>
          <w:rFonts w:ascii="Arial" w:hAnsi="Arial" w:cs="Arial"/>
          <w:color w:val="000000" w:themeColor="text1"/>
          <w:szCs w:val="18"/>
          <w:lang w:val="fr-BE"/>
        </w:rPr>
      </w:pPr>
      <w:r w:rsidRPr="006A7724">
        <w:rPr>
          <w:rFonts w:ascii="Arial" w:hAnsi="Arial" w:cs="Arial"/>
          <w:color w:val="000000" w:themeColor="text1"/>
          <w:szCs w:val="18"/>
          <w:lang w:val="fr-BE"/>
        </w:rPr>
        <w:t>Volta et le partenaire traitent les données à caractère personnel avec le plus grand soin et les utilisent exclusivement dans le cadre de l’exécution et du suivi de la collaboration.</w:t>
      </w:r>
    </w:p>
    <w:p w14:paraId="6DF58334" w14:textId="69DE28CF" w:rsidR="00445FA6" w:rsidRPr="006A7724" w:rsidRDefault="006A7724" w:rsidP="00445FA6">
      <w:pPr>
        <w:pStyle w:val="Headinglevel112ptVoltaBlue"/>
        <w:numPr>
          <w:ilvl w:val="0"/>
          <w:numId w:val="0"/>
        </w:numPr>
        <w:ind w:left="1134" w:hanging="1134"/>
        <w:rPr>
          <w:lang w:val="fr-BE"/>
        </w:rPr>
      </w:pPr>
      <w:r>
        <w:rPr>
          <w:lang w:val="fr-BE"/>
        </w:rPr>
        <w:t>7</w:t>
      </w:r>
      <w:r w:rsidR="004D3856" w:rsidRPr="006A7724">
        <w:rPr>
          <w:lang w:val="fr-BE"/>
        </w:rPr>
        <w:t xml:space="preserve">. </w:t>
      </w:r>
      <w:r w:rsidR="00445FA6" w:rsidRPr="006A7724">
        <w:rPr>
          <w:lang w:val="fr-BE"/>
        </w:rPr>
        <w:t>Présentation de Volta et contact avec le Stagiaire</w:t>
      </w:r>
    </w:p>
    <w:p w14:paraId="7EB7465E" w14:textId="6E5659B1" w:rsidR="00445FA6" w:rsidRPr="006A7724" w:rsidRDefault="00763E85" w:rsidP="00D7688E">
      <w:pPr>
        <w:jc w:val="both"/>
      </w:pPr>
      <w:r w:rsidRPr="006A7724">
        <w:t>Pendant la</w:t>
      </w:r>
      <w:r w:rsidR="00445FA6" w:rsidRPr="006A7724">
        <w:t xml:space="preserve"> formation, Volta présentera, dans la mesure des disponibilités du conseiller, la collaboration, les spécificités du secteur SCP 149.01 et les diverses possibilités d’emploi aux Stagiaires.</w:t>
      </w:r>
      <w:r w:rsidR="009E2CE8" w:rsidRPr="006A7724">
        <w:t xml:space="preserve"> </w:t>
      </w:r>
      <w:r w:rsidR="00445FA6" w:rsidRPr="006A7724">
        <w:t xml:space="preserve">Volta </w:t>
      </w:r>
      <w:r w:rsidR="00EA5EE6" w:rsidRPr="006A7724">
        <w:t>peut rencontrer</w:t>
      </w:r>
      <w:r w:rsidR="00445FA6" w:rsidRPr="006A7724">
        <w:t xml:space="preserve"> les Stagiaires à tout moment convenu en cours de formation.</w:t>
      </w:r>
      <w:r w:rsidR="009E2CE8" w:rsidRPr="006A7724">
        <w:t xml:space="preserve"> </w:t>
      </w:r>
    </w:p>
    <w:p w14:paraId="5CC52E09" w14:textId="77777777" w:rsidR="00D7688E" w:rsidRPr="006A7724" w:rsidRDefault="00D7688E" w:rsidP="00D7688E">
      <w:pPr>
        <w:jc w:val="both"/>
      </w:pPr>
    </w:p>
    <w:p w14:paraId="58137451" w14:textId="2B45AA9E" w:rsidR="00445FA6" w:rsidRPr="006A7724" w:rsidRDefault="00445FA6" w:rsidP="00D7688E">
      <w:pPr>
        <w:jc w:val="both"/>
      </w:pPr>
      <w:r w:rsidRPr="006A7724">
        <w:t xml:space="preserve">Le </w:t>
      </w:r>
      <w:r w:rsidR="00431072" w:rsidRPr="006A7724">
        <w:t>partenaire</w:t>
      </w:r>
      <w:r w:rsidRPr="006A7724">
        <w:t xml:space="preserve"> informe Volta du calendrier des modules de formation.</w:t>
      </w:r>
    </w:p>
    <w:p w14:paraId="3A0376E8" w14:textId="7C74899B" w:rsidR="0097410D" w:rsidRPr="006A7724" w:rsidRDefault="006A7724" w:rsidP="004A0BA9">
      <w:pPr>
        <w:pStyle w:val="Headinglevel112ptVoltaBlue"/>
        <w:numPr>
          <w:ilvl w:val="0"/>
          <w:numId w:val="0"/>
        </w:numPr>
        <w:ind w:left="1134" w:hanging="1134"/>
        <w:rPr>
          <w:lang w:val="fr-BE"/>
        </w:rPr>
      </w:pPr>
      <w:r>
        <w:rPr>
          <w:lang w:val="fr-BE"/>
        </w:rPr>
        <w:t>8</w:t>
      </w:r>
      <w:r w:rsidR="004D3856" w:rsidRPr="006A7724">
        <w:rPr>
          <w:lang w:val="fr-BE"/>
        </w:rPr>
        <w:t xml:space="preserve">. </w:t>
      </w:r>
      <w:r w:rsidR="0097410D" w:rsidRPr="006A7724">
        <w:rPr>
          <w:lang w:val="fr-BE"/>
        </w:rPr>
        <w:t>Annexe</w:t>
      </w:r>
    </w:p>
    <w:p w14:paraId="4AEE3799" w14:textId="0FB7BF11" w:rsidR="0097410D" w:rsidRPr="006A7724" w:rsidRDefault="0097410D" w:rsidP="0097410D">
      <w:pPr>
        <w:jc w:val="both"/>
        <w:rPr>
          <w:rFonts w:ascii="Arial" w:hAnsi="Arial" w:cs="Arial"/>
          <w:szCs w:val="18"/>
          <w:lang w:val="fr-BE"/>
        </w:rPr>
      </w:pPr>
      <w:r w:rsidRPr="006A7724">
        <w:rPr>
          <w:rFonts w:ascii="Arial" w:hAnsi="Arial" w:cs="Arial"/>
          <w:szCs w:val="18"/>
          <w:lang w:val="fr-BE"/>
        </w:rPr>
        <w:t xml:space="preserve">Dans le cadre de l’opérationnalisation de la convention, </w:t>
      </w:r>
      <w:r w:rsidR="005C3942" w:rsidRPr="006A7724">
        <w:rPr>
          <w:rFonts w:ascii="Arial" w:hAnsi="Arial" w:cs="Arial"/>
          <w:szCs w:val="18"/>
          <w:lang w:val="fr-BE"/>
        </w:rPr>
        <w:t>l’orientation annuelle</w:t>
      </w:r>
      <w:r w:rsidRPr="006A7724">
        <w:rPr>
          <w:rFonts w:ascii="Arial" w:hAnsi="Arial" w:cs="Arial"/>
          <w:szCs w:val="18"/>
          <w:lang w:val="fr-BE"/>
        </w:rPr>
        <w:t xml:space="preserve"> de cette collaboration </w:t>
      </w:r>
      <w:r w:rsidR="002153BE" w:rsidRPr="006A7724">
        <w:rPr>
          <w:rFonts w:ascii="Arial" w:hAnsi="Arial" w:cs="Arial"/>
          <w:szCs w:val="18"/>
          <w:lang w:val="fr-BE"/>
        </w:rPr>
        <w:t>est</w:t>
      </w:r>
      <w:r w:rsidRPr="006A7724">
        <w:rPr>
          <w:rFonts w:ascii="Arial" w:hAnsi="Arial" w:cs="Arial"/>
          <w:szCs w:val="18"/>
          <w:lang w:val="fr-BE"/>
        </w:rPr>
        <w:t xml:space="preserve"> déterminé</w:t>
      </w:r>
      <w:r w:rsidR="002153BE" w:rsidRPr="006A7724">
        <w:rPr>
          <w:rFonts w:ascii="Arial" w:hAnsi="Arial" w:cs="Arial"/>
          <w:szCs w:val="18"/>
          <w:lang w:val="fr-BE"/>
        </w:rPr>
        <w:t>e</w:t>
      </w:r>
      <w:r w:rsidRPr="006A7724">
        <w:rPr>
          <w:rFonts w:ascii="Arial" w:hAnsi="Arial" w:cs="Arial"/>
          <w:szCs w:val="18"/>
          <w:lang w:val="fr-BE"/>
        </w:rPr>
        <w:t xml:space="preserve"> lors d’un </w:t>
      </w:r>
      <w:r w:rsidR="00B50C45" w:rsidRPr="006A7724">
        <w:rPr>
          <w:rFonts w:ascii="Arial" w:hAnsi="Arial" w:cs="Arial"/>
          <w:szCs w:val="18"/>
          <w:lang w:val="fr-BE"/>
        </w:rPr>
        <w:t>échange</w:t>
      </w:r>
      <w:r w:rsidRPr="006A7724">
        <w:rPr>
          <w:rFonts w:ascii="Arial" w:hAnsi="Arial" w:cs="Arial"/>
          <w:szCs w:val="18"/>
          <w:lang w:val="fr-BE"/>
        </w:rPr>
        <w:t xml:space="preserve"> entre la personne mandatée par </w:t>
      </w:r>
      <w:r w:rsidR="00B50C45" w:rsidRPr="006A7724">
        <w:rPr>
          <w:rFonts w:ascii="Arial" w:hAnsi="Arial" w:cs="Arial"/>
          <w:szCs w:val="18"/>
          <w:lang w:val="fr-BE"/>
        </w:rPr>
        <w:t xml:space="preserve">le </w:t>
      </w:r>
      <w:r w:rsidR="002153BE" w:rsidRPr="006A7724">
        <w:rPr>
          <w:rFonts w:ascii="Arial" w:hAnsi="Arial" w:cs="Arial"/>
          <w:szCs w:val="18"/>
          <w:lang w:val="fr-BE"/>
        </w:rPr>
        <w:t>partenaire</w:t>
      </w:r>
      <w:r w:rsidRPr="006A7724">
        <w:rPr>
          <w:rFonts w:ascii="Arial" w:hAnsi="Arial" w:cs="Arial"/>
          <w:szCs w:val="18"/>
          <w:lang w:val="fr-BE"/>
        </w:rPr>
        <w:t xml:space="preserve"> et le conseiller régional de Volta. </w:t>
      </w:r>
      <w:r w:rsidR="005A1BDD" w:rsidRPr="006A7724">
        <w:rPr>
          <w:rFonts w:ascii="Arial" w:hAnsi="Arial" w:cs="Arial"/>
          <w:szCs w:val="18"/>
          <w:lang w:val="fr-BE"/>
        </w:rPr>
        <w:t>Cette orientation est</w:t>
      </w:r>
      <w:r w:rsidRPr="006A7724">
        <w:rPr>
          <w:rFonts w:ascii="Arial" w:hAnsi="Arial" w:cs="Arial"/>
          <w:szCs w:val="18"/>
          <w:lang w:val="fr-BE"/>
        </w:rPr>
        <w:t xml:space="preserve"> consigné</w:t>
      </w:r>
      <w:r w:rsidR="005A1BDD" w:rsidRPr="006A7724">
        <w:rPr>
          <w:rFonts w:ascii="Arial" w:hAnsi="Arial" w:cs="Arial"/>
          <w:szCs w:val="18"/>
          <w:lang w:val="fr-BE"/>
        </w:rPr>
        <w:t>e</w:t>
      </w:r>
      <w:r w:rsidRPr="006A7724">
        <w:rPr>
          <w:rFonts w:ascii="Arial" w:hAnsi="Arial" w:cs="Arial"/>
          <w:szCs w:val="18"/>
          <w:lang w:val="fr-BE"/>
        </w:rPr>
        <w:t xml:space="preserve"> dans l’annexe 1 à la convention. Ainsi, pour chaque objectif, </w:t>
      </w:r>
      <w:r w:rsidR="002153BE" w:rsidRPr="006A7724">
        <w:rPr>
          <w:rFonts w:ascii="Arial" w:hAnsi="Arial" w:cs="Arial"/>
          <w:szCs w:val="18"/>
          <w:lang w:val="fr-BE"/>
        </w:rPr>
        <w:t>Volta et le partenaire</w:t>
      </w:r>
      <w:r w:rsidRPr="006A7724">
        <w:rPr>
          <w:rFonts w:ascii="Arial" w:hAnsi="Arial" w:cs="Arial"/>
          <w:szCs w:val="18"/>
          <w:lang w:val="fr-BE"/>
        </w:rPr>
        <w:t xml:space="preserve"> examinent les priorités de l'année écoulée, les besoins et les exigences actuels et déterminent l’orientation souhaitée pour l'année à venir. L'offre de soutien du secteur est liée à ces objectifs, avec l'ambition de construire une base solide pour </w:t>
      </w:r>
      <w:r w:rsidR="00CE070B" w:rsidRPr="006A7724">
        <w:rPr>
          <w:rFonts w:ascii="Arial" w:hAnsi="Arial" w:cs="Arial"/>
          <w:szCs w:val="18"/>
          <w:lang w:val="fr-BE"/>
        </w:rPr>
        <w:t xml:space="preserve">les formations </w:t>
      </w:r>
      <w:r w:rsidRPr="006A7724">
        <w:rPr>
          <w:rFonts w:ascii="Arial" w:hAnsi="Arial" w:cs="Arial"/>
          <w:szCs w:val="18"/>
          <w:lang w:val="fr-BE"/>
        </w:rPr>
        <w:t>électrotechnique</w:t>
      </w:r>
      <w:r w:rsidR="00CE070B" w:rsidRPr="006A7724">
        <w:rPr>
          <w:rFonts w:ascii="Arial" w:hAnsi="Arial" w:cs="Arial"/>
          <w:szCs w:val="18"/>
          <w:lang w:val="fr-BE"/>
        </w:rPr>
        <w:t>s</w:t>
      </w:r>
      <w:r w:rsidR="00806736" w:rsidRPr="006A7724">
        <w:rPr>
          <w:rFonts w:ascii="Arial" w:hAnsi="Arial" w:cs="Arial"/>
          <w:szCs w:val="18"/>
          <w:lang w:val="fr-BE"/>
        </w:rPr>
        <w:t>,</w:t>
      </w:r>
      <w:r w:rsidRPr="006A7724">
        <w:rPr>
          <w:rFonts w:ascii="Arial" w:hAnsi="Arial" w:cs="Arial"/>
          <w:szCs w:val="18"/>
          <w:lang w:val="fr-BE"/>
        </w:rPr>
        <w:t xml:space="preserve"> ainsi que d'être en mesure de répondre aux défis de l'avenir.   </w:t>
      </w:r>
    </w:p>
    <w:p w14:paraId="0665F37D" w14:textId="4ED7DE5B" w:rsidR="00327499" w:rsidRPr="006A7724" w:rsidRDefault="006A7724" w:rsidP="00E87E8B">
      <w:pPr>
        <w:pStyle w:val="Headinglevel112ptVoltaBlue"/>
        <w:numPr>
          <w:ilvl w:val="0"/>
          <w:numId w:val="0"/>
        </w:numPr>
        <w:ind w:left="1134" w:hanging="1134"/>
        <w:rPr>
          <w:lang w:val="fr-BE"/>
        </w:rPr>
      </w:pPr>
      <w:r>
        <w:rPr>
          <w:lang w:val="fr-BE"/>
        </w:rPr>
        <w:t>9</w:t>
      </w:r>
      <w:r w:rsidR="00597E49" w:rsidRPr="006A7724">
        <w:rPr>
          <w:lang w:val="fr-BE"/>
        </w:rPr>
        <w:t xml:space="preserve">. </w:t>
      </w:r>
      <w:r w:rsidR="00806736" w:rsidRPr="006A7724">
        <w:rPr>
          <w:lang w:val="fr-BE"/>
        </w:rPr>
        <w:t>Personnes mandatées</w:t>
      </w:r>
    </w:p>
    <w:p w14:paraId="3D6A59FA" w14:textId="53F44BF8" w:rsidR="00E767D9" w:rsidRPr="006A7724" w:rsidRDefault="00E767D9" w:rsidP="00E767D9">
      <w:pPr>
        <w:jc w:val="both"/>
        <w:rPr>
          <w:rFonts w:ascii="Arial" w:hAnsi="Arial" w:cs="Arial"/>
          <w:szCs w:val="18"/>
          <w:lang w:val="fr-BE"/>
        </w:rPr>
      </w:pPr>
      <w:r w:rsidRPr="006A7724">
        <w:rPr>
          <w:rFonts w:ascii="Arial" w:hAnsi="Arial" w:cs="Arial"/>
          <w:szCs w:val="18"/>
          <w:lang w:val="fr-BE"/>
        </w:rPr>
        <w:t xml:space="preserve">L’annexe 1 définissant l'axe de collaboration entre </w:t>
      </w:r>
      <w:r w:rsidR="00D15C86" w:rsidRPr="006A7724">
        <w:rPr>
          <w:rFonts w:ascii="Arial" w:hAnsi="Arial" w:cs="Arial"/>
          <w:szCs w:val="18"/>
          <w:lang w:val="fr-BE"/>
        </w:rPr>
        <w:t xml:space="preserve">le </w:t>
      </w:r>
      <w:r w:rsidR="00685EE4" w:rsidRPr="006A7724">
        <w:rPr>
          <w:rFonts w:ascii="Arial" w:hAnsi="Arial" w:cs="Arial"/>
          <w:szCs w:val="18"/>
          <w:lang w:val="fr-BE"/>
        </w:rPr>
        <w:t>partenaire</w:t>
      </w:r>
      <w:r w:rsidRPr="006A7724">
        <w:rPr>
          <w:rFonts w:ascii="Arial" w:hAnsi="Arial" w:cs="Arial"/>
          <w:szCs w:val="18"/>
          <w:lang w:val="fr-BE"/>
        </w:rPr>
        <w:t xml:space="preserve"> et Volta est le fruit d'une discussion entre les personnes mandatées par </w:t>
      </w:r>
      <w:r w:rsidR="00D15C86" w:rsidRPr="006A7724">
        <w:rPr>
          <w:rFonts w:ascii="Arial" w:hAnsi="Arial" w:cs="Arial"/>
          <w:szCs w:val="18"/>
          <w:lang w:val="fr-BE"/>
        </w:rPr>
        <w:t xml:space="preserve">le </w:t>
      </w:r>
      <w:r w:rsidR="00872803" w:rsidRPr="006A7724">
        <w:rPr>
          <w:rFonts w:ascii="Arial" w:hAnsi="Arial" w:cs="Arial"/>
          <w:szCs w:val="18"/>
          <w:lang w:val="fr-BE"/>
        </w:rPr>
        <w:t>partenaire</w:t>
      </w:r>
      <w:r w:rsidRPr="006A7724">
        <w:rPr>
          <w:rFonts w:ascii="Arial" w:hAnsi="Arial" w:cs="Arial"/>
          <w:szCs w:val="18"/>
          <w:lang w:val="fr-BE"/>
        </w:rPr>
        <w:t xml:space="preserve"> et le conseiller régional de Volta.:</w:t>
      </w:r>
    </w:p>
    <w:p w14:paraId="7F816EF1" w14:textId="448B64A0" w:rsidR="0063053C" w:rsidRPr="006A7724" w:rsidRDefault="0063053C" w:rsidP="0063053C">
      <w:pPr>
        <w:jc w:val="both"/>
        <w:rPr>
          <w:lang w:val="fr-BE"/>
        </w:rPr>
      </w:pPr>
      <w:r w:rsidRPr="006A7724">
        <w:rPr>
          <w:lang w:val="fr-BE"/>
        </w:rPr>
        <w:t xml:space="preserve">Les coordonnées </w:t>
      </w:r>
      <w:r w:rsidR="004C2EAA" w:rsidRPr="006A7724">
        <w:rPr>
          <w:lang w:val="fr-BE"/>
        </w:rPr>
        <w:t xml:space="preserve">de la/des personne(s) mandatée(s) </w:t>
      </w:r>
      <w:r w:rsidRPr="006A7724">
        <w:rPr>
          <w:lang w:val="fr-BE"/>
        </w:rPr>
        <w:t xml:space="preserve">du </w:t>
      </w:r>
      <w:r w:rsidR="00872803" w:rsidRPr="006A7724">
        <w:rPr>
          <w:lang w:val="fr-BE"/>
        </w:rPr>
        <w:t>partenaire</w:t>
      </w:r>
      <w:r w:rsidRPr="006A7724">
        <w:rPr>
          <w:lang w:val="fr-BE"/>
        </w:rPr>
        <w:t xml:space="preserve"> et du conseiller de Volta seront reprises dans </w:t>
      </w:r>
      <w:r w:rsidR="00FB7802" w:rsidRPr="006A7724">
        <w:rPr>
          <w:lang w:val="fr-BE"/>
        </w:rPr>
        <w:t>l’annexe</w:t>
      </w:r>
      <w:r w:rsidRPr="006A7724">
        <w:rPr>
          <w:lang w:val="fr-BE"/>
        </w:rPr>
        <w:t>.</w:t>
      </w:r>
    </w:p>
    <w:p w14:paraId="3CC53B2D" w14:textId="0929C4FA" w:rsidR="009E2CE8" w:rsidRPr="006A7724" w:rsidRDefault="006A7724" w:rsidP="009E2CE8">
      <w:pPr>
        <w:pStyle w:val="Headinglevel112ptVoltaBlue"/>
        <w:numPr>
          <w:ilvl w:val="0"/>
          <w:numId w:val="0"/>
        </w:numPr>
        <w:ind w:left="1134" w:hanging="1134"/>
        <w:rPr>
          <w:lang w:val="fr-BE"/>
        </w:rPr>
      </w:pPr>
      <w:r>
        <w:rPr>
          <w:lang w:val="fr-BE"/>
        </w:rPr>
        <w:t>10</w:t>
      </w:r>
      <w:r w:rsidR="00597E49" w:rsidRPr="006A7724">
        <w:rPr>
          <w:lang w:val="fr-BE"/>
        </w:rPr>
        <w:t xml:space="preserve">. </w:t>
      </w:r>
      <w:r w:rsidR="009E2CE8" w:rsidRPr="006A7724">
        <w:rPr>
          <w:lang w:val="fr-BE"/>
        </w:rPr>
        <w:t>Evaluation</w:t>
      </w:r>
    </w:p>
    <w:p w14:paraId="757BFAE5" w14:textId="7D6C7C59" w:rsidR="009E2CE8" w:rsidRPr="006A7724" w:rsidRDefault="009E2CE8" w:rsidP="00D7688E">
      <w:pPr>
        <w:jc w:val="both"/>
      </w:pPr>
      <w:r w:rsidRPr="006A7724">
        <w:t xml:space="preserve">La qualité de la collaboration </w:t>
      </w:r>
      <w:r w:rsidR="007F5841" w:rsidRPr="006A7724">
        <w:t xml:space="preserve">entre le </w:t>
      </w:r>
      <w:r w:rsidR="00872803" w:rsidRPr="006A7724">
        <w:t>partenaire</w:t>
      </w:r>
      <w:r w:rsidR="007F5841" w:rsidRPr="006A7724">
        <w:t xml:space="preserve"> et Volta</w:t>
      </w:r>
      <w:r w:rsidR="00E03AED" w:rsidRPr="006A7724">
        <w:t xml:space="preserve"> ainsi que les résultats escomptés seront</w:t>
      </w:r>
      <w:r w:rsidRPr="006A7724">
        <w:t xml:space="preserve"> évalués par Volta et le </w:t>
      </w:r>
      <w:r w:rsidR="00872803" w:rsidRPr="006A7724">
        <w:t>partenaire</w:t>
      </w:r>
      <w:r w:rsidRPr="006A7724">
        <w:t xml:space="preserve"> annuellement.</w:t>
      </w:r>
    </w:p>
    <w:p w14:paraId="30552352" w14:textId="34C7E9EA" w:rsidR="009E2CE8" w:rsidRPr="006A7724" w:rsidRDefault="009F21CC" w:rsidP="00D7688E">
      <w:pPr>
        <w:jc w:val="both"/>
      </w:pPr>
      <w:r w:rsidRPr="006A7724">
        <w:t>Si les résultats et la qualité de la collaboration ne sont pas satisfaisants</w:t>
      </w:r>
      <w:r w:rsidR="009E2CE8" w:rsidRPr="006A7724">
        <w:t xml:space="preserve">, </w:t>
      </w:r>
      <w:r w:rsidR="003F2321" w:rsidRPr="006A7724">
        <w:t xml:space="preserve">le </w:t>
      </w:r>
      <w:r w:rsidR="00872803" w:rsidRPr="006A7724">
        <w:t>partenaire</w:t>
      </w:r>
      <w:r w:rsidR="003F2321" w:rsidRPr="006A7724">
        <w:t xml:space="preserve"> et </w:t>
      </w:r>
      <w:r w:rsidR="009E2CE8" w:rsidRPr="006A7724">
        <w:t xml:space="preserve">Volta </w:t>
      </w:r>
      <w:r w:rsidR="003F2321" w:rsidRPr="006A7724">
        <w:t>pourront</w:t>
      </w:r>
      <w:r w:rsidR="009E2CE8" w:rsidRPr="006A7724">
        <w:t xml:space="preserve"> décider de ne pas poursuivre la collaboration.</w:t>
      </w:r>
    </w:p>
    <w:p w14:paraId="4D38CBA4" w14:textId="13CBB7ED" w:rsidR="009E2CE8" w:rsidRPr="006A7724" w:rsidRDefault="009E2CE8" w:rsidP="00D7688E">
      <w:pPr>
        <w:jc w:val="both"/>
      </w:pPr>
      <w:r w:rsidRPr="006A7724">
        <w:t>Les représentants de Volta ont le droit de rendre visite au</w:t>
      </w:r>
      <w:r w:rsidR="007E57EA" w:rsidRPr="006A7724">
        <w:t>(</w:t>
      </w:r>
      <w:r w:rsidR="00CA3D44" w:rsidRPr="006A7724">
        <w:t>x</w:t>
      </w:r>
      <w:r w:rsidR="007E57EA" w:rsidRPr="006A7724">
        <w:t>)</w:t>
      </w:r>
      <w:r w:rsidR="00CA3D44" w:rsidRPr="006A7724">
        <w:t xml:space="preserve"> centre</w:t>
      </w:r>
      <w:r w:rsidR="007E57EA" w:rsidRPr="006A7724">
        <w:t>(</w:t>
      </w:r>
      <w:r w:rsidR="00CA3D44" w:rsidRPr="006A7724">
        <w:t>s</w:t>
      </w:r>
      <w:r w:rsidR="007E57EA" w:rsidRPr="006A7724">
        <w:t>)</w:t>
      </w:r>
      <w:r w:rsidR="00CA3D44" w:rsidRPr="006A7724">
        <w:t xml:space="preserve"> du</w:t>
      </w:r>
      <w:r w:rsidRPr="006A7724">
        <w:t xml:space="preserve"> </w:t>
      </w:r>
      <w:r w:rsidR="00872803" w:rsidRPr="006A7724">
        <w:t>par</w:t>
      </w:r>
      <w:r w:rsidR="007E57EA" w:rsidRPr="006A7724">
        <w:t>tenaire</w:t>
      </w:r>
      <w:r w:rsidRPr="006A7724">
        <w:t xml:space="preserve"> à tout moment durant la formation.</w:t>
      </w:r>
    </w:p>
    <w:p w14:paraId="16E93E07" w14:textId="312C255F" w:rsidR="009E2CE8" w:rsidRPr="006A7724" w:rsidRDefault="00597E49" w:rsidP="009E2CE8">
      <w:pPr>
        <w:pStyle w:val="Headinglevel112ptVoltaBlue"/>
        <w:numPr>
          <w:ilvl w:val="0"/>
          <w:numId w:val="0"/>
        </w:numPr>
        <w:ind w:left="1134" w:hanging="1134"/>
        <w:rPr>
          <w:lang w:val="fr-BE"/>
        </w:rPr>
      </w:pPr>
      <w:r w:rsidRPr="006A7724">
        <w:rPr>
          <w:lang w:val="fr-BE"/>
        </w:rPr>
        <w:t>1</w:t>
      </w:r>
      <w:r w:rsidR="006A7724">
        <w:rPr>
          <w:lang w:val="fr-BE"/>
        </w:rPr>
        <w:t>1</w:t>
      </w:r>
      <w:r w:rsidRPr="006A7724">
        <w:rPr>
          <w:lang w:val="fr-BE"/>
        </w:rPr>
        <w:t xml:space="preserve">. </w:t>
      </w:r>
      <w:r w:rsidR="009E2CE8" w:rsidRPr="006A7724">
        <w:rPr>
          <w:lang w:val="fr-BE"/>
        </w:rPr>
        <w:t>Modifications et résiliation</w:t>
      </w:r>
    </w:p>
    <w:p w14:paraId="61D395C1" w14:textId="77777777" w:rsidR="00AA4D49" w:rsidRPr="003677C5" w:rsidRDefault="00AA4D49" w:rsidP="00AA4D49">
      <w:pPr>
        <w:jc w:val="both"/>
        <w:rPr>
          <w:lang w:val="fr-BE"/>
        </w:rPr>
      </w:pPr>
      <w:r w:rsidRPr="006A7724">
        <w:rPr>
          <w:lang w:val="fr-BE"/>
        </w:rPr>
        <w:t>La présente convention ne peut être modifiée que par voie d’avenant. Elle peut être résiliée par l’une ou l’autre des parties moyennant un préavis d’un mois. La partie souhaitant mettre fin à la convention est tenue de notifier sa décision à l’autre partie par écrit.</w:t>
      </w:r>
    </w:p>
    <w:p w14:paraId="04844A9B" w14:textId="438C0345" w:rsidR="009E2CE8" w:rsidRPr="00D7688E" w:rsidRDefault="00597E49" w:rsidP="00126499">
      <w:pPr>
        <w:pStyle w:val="Headinglevel112ptVoltaBlue"/>
        <w:numPr>
          <w:ilvl w:val="0"/>
          <w:numId w:val="0"/>
        </w:numPr>
        <w:ind w:left="1134" w:hanging="1134"/>
        <w:rPr>
          <w:lang w:val="fr-BE"/>
        </w:rPr>
      </w:pPr>
      <w:r>
        <w:rPr>
          <w:lang w:val="fr-BE"/>
        </w:rPr>
        <w:t>1</w:t>
      </w:r>
      <w:r w:rsidR="006A7724">
        <w:rPr>
          <w:lang w:val="fr-BE"/>
        </w:rPr>
        <w:t>2</w:t>
      </w:r>
      <w:r>
        <w:rPr>
          <w:lang w:val="fr-BE"/>
        </w:rPr>
        <w:t xml:space="preserve">. </w:t>
      </w:r>
      <w:r w:rsidR="009E2CE8" w:rsidRPr="00D7688E">
        <w:rPr>
          <w:lang w:val="fr-BE"/>
        </w:rPr>
        <w:t xml:space="preserve">Date du début </w:t>
      </w:r>
      <w:r w:rsidR="00EE10E2">
        <w:rPr>
          <w:lang w:val="fr-BE"/>
        </w:rPr>
        <w:t xml:space="preserve">et </w:t>
      </w:r>
      <w:r w:rsidR="009E2CE8" w:rsidRPr="00D7688E">
        <w:rPr>
          <w:lang w:val="fr-BE"/>
        </w:rPr>
        <w:t>de fin de l’application de la convention</w:t>
      </w:r>
    </w:p>
    <w:p w14:paraId="622EBD20" w14:textId="3A99366C" w:rsidR="009E2CE8" w:rsidRDefault="009E2CE8" w:rsidP="009E2CE8">
      <w:r>
        <w:t xml:space="preserve">La présente convention prend effet le </w:t>
      </w:r>
      <w:r w:rsidRPr="00D7688E">
        <w:rPr>
          <w:highlight w:val="yellow"/>
        </w:rPr>
        <w:t>[xxxx]</w:t>
      </w:r>
      <w:r>
        <w:t xml:space="preserve"> et est d'une durée indéterminée.</w:t>
      </w:r>
    </w:p>
    <w:p w14:paraId="22C99A7D" w14:textId="77777777" w:rsidR="00D7688E" w:rsidRDefault="00D7688E" w:rsidP="009E2CE8"/>
    <w:p w14:paraId="361A63E5" w14:textId="6D270E0A" w:rsidR="009E2CE8" w:rsidRDefault="009E2CE8" w:rsidP="009E2CE8">
      <w:r>
        <w:t xml:space="preserve">Fait à Bruxelles, le </w:t>
      </w:r>
      <w:r w:rsidRPr="00D7688E">
        <w:rPr>
          <w:highlight w:val="yellow"/>
        </w:rPr>
        <w:t>[xxxx]</w:t>
      </w:r>
      <w:r>
        <w:t xml:space="preserve"> en 2 exemplaires, signés par chacune des parties qui reconnaît avoir reçu le sien.</w:t>
      </w:r>
    </w:p>
    <w:p w14:paraId="0E52862E" w14:textId="77777777" w:rsidR="009E2CE8" w:rsidRDefault="009E2CE8" w:rsidP="009E2CE8"/>
    <w:p w14:paraId="2D7717EB" w14:textId="3720610C" w:rsidR="009E2CE8" w:rsidRDefault="009E2CE8" w:rsidP="009E2CE8">
      <w:r>
        <w:t>Pour Volta,</w:t>
      </w:r>
      <w:r>
        <w:tab/>
      </w:r>
      <w:r>
        <w:tab/>
      </w:r>
      <w:r>
        <w:tab/>
      </w:r>
      <w:r>
        <w:tab/>
      </w:r>
      <w:r>
        <w:tab/>
        <w:t xml:space="preserve">Pour </w:t>
      </w:r>
      <w:r w:rsidR="006C7A7E" w:rsidRPr="00D7688E">
        <w:rPr>
          <w:highlight w:val="yellow"/>
        </w:rPr>
        <w:t>[xxxx]</w:t>
      </w:r>
      <w:r>
        <w:t>,</w:t>
      </w:r>
    </w:p>
    <w:p w14:paraId="4CDD5009" w14:textId="77777777" w:rsidR="009E2CE8" w:rsidRDefault="009E2CE8" w:rsidP="009E2CE8"/>
    <w:p w14:paraId="615455EA" w14:textId="0D730D9E" w:rsidR="009E2CE8" w:rsidRDefault="009E2CE8" w:rsidP="009E2CE8"/>
    <w:p w14:paraId="11DE2112" w14:textId="11A76BA2" w:rsidR="00A71496" w:rsidRDefault="00A71496" w:rsidP="009E2CE8"/>
    <w:p w14:paraId="5ED8F340" w14:textId="43F8D071" w:rsidR="00A71496" w:rsidRDefault="00A71496" w:rsidP="009E2CE8"/>
    <w:p w14:paraId="3B6151FF" w14:textId="3FB8AF2F" w:rsidR="00A71496" w:rsidRDefault="00A71496" w:rsidP="009E2CE8"/>
    <w:p w14:paraId="2B25766B" w14:textId="77777777" w:rsidR="00A71496" w:rsidRDefault="00A71496" w:rsidP="009E2CE8"/>
    <w:p w14:paraId="7B70DA61" w14:textId="0EF23F99" w:rsidR="009E2CE8" w:rsidRDefault="009E2CE8" w:rsidP="009E2CE8">
      <w:r>
        <w:t>Peter Claeys</w:t>
      </w:r>
      <w:r>
        <w:tab/>
      </w:r>
      <w:r>
        <w:tab/>
      </w:r>
      <w:r>
        <w:tab/>
      </w:r>
      <w:r>
        <w:tab/>
      </w:r>
      <w:r>
        <w:tab/>
      </w:r>
      <w:r w:rsidRPr="009E2CE8">
        <w:rPr>
          <w:highlight w:val="yellow"/>
        </w:rPr>
        <w:t>[nom du responsable]</w:t>
      </w:r>
    </w:p>
    <w:p w14:paraId="7E7E7C7D" w14:textId="77777777" w:rsidR="009E2CE8" w:rsidRDefault="009E2CE8" w:rsidP="009E2CE8"/>
    <w:p w14:paraId="3718905F" w14:textId="2A3B4DC0" w:rsidR="00293328" w:rsidRDefault="009E2CE8" w:rsidP="009E2CE8">
      <w:r>
        <w:t>Directeur</w:t>
      </w:r>
      <w:r w:rsidR="00293328">
        <w:tab/>
      </w:r>
      <w:r w:rsidR="00293328">
        <w:tab/>
      </w:r>
      <w:r w:rsidR="00293328">
        <w:tab/>
      </w:r>
      <w:r w:rsidR="00293328">
        <w:tab/>
      </w:r>
      <w:r w:rsidR="00293328">
        <w:tab/>
      </w:r>
      <w:r w:rsidR="00293328" w:rsidRPr="009E2CE8">
        <w:rPr>
          <w:highlight w:val="yellow"/>
        </w:rPr>
        <w:t>[fonction]</w:t>
      </w:r>
    </w:p>
    <w:p w14:paraId="78F7F6A8" w14:textId="224CA850" w:rsidR="009E2CE8" w:rsidRDefault="00EA2188" w:rsidP="009E2CE8">
      <w:pPr>
        <w:rPr>
          <w:highlight w:val="yellow"/>
        </w:rPr>
      </w:pPr>
      <w:hyperlink r:id="rId15" w:history="1">
        <w:r w:rsidRPr="00CA67F7">
          <w:rPr>
            <w:rStyle w:val="Hyperlink"/>
            <w:lang w:val="fr-BE"/>
          </w:rPr>
          <w:t>Peter.claeys@volta-org.be</w:t>
        </w:r>
      </w:hyperlink>
      <w:r>
        <w:rPr>
          <w:lang w:val="fr-BE"/>
        </w:rPr>
        <w:tab/>
      </w:r>
      <w:r>
        <w:rPr>
          <w:lang w:val="fr-BE"/>
        </w:rPr>
        <w:tab/>
      </w:r>
      <w:r>
        <w:rPr>
          <w:lang w:val="fr-BE"/>
        </w:rPr>
        <w:tab/>
      </w:r>
      <w:r>
        <w:rPr>
          <w:lang w:val="fr-BE"/>
        </w:rPr>
        <w:tab/>
      </w:r>
      <w:r w:rsidRPr="009E2CE8">
        <w:rPr>
          <w:highlight w:val="yellow"/>
        </w:rPr>
        <w:t>[</w:t>
      </w:r>
      <w:r>
        <w:rPr>
          <w:highlight w:val="yellow"/>
        </w:rPr>
        <w:t>e-mail</w:t>
      </w:r>
      <w:r w:rsidRPr="009E2CE8">
        <w:rPr>
          <w:highlight w:val="yellow"/>
        </w:rPr>
        <w:t>]</w:t>
      </w:r>
      <w:r>
        <w:rPr>
          <w:lang w:val="fr-BE"/>
        </w:rPr>
        <w:tab/>
      </w:r>
      <w:r w:rsidR="00293328" w:rsidRPr="0037673B">
        <w:rPr>
          <w:lang w:val="fr-BE"/>
        </w:rPr>
        <w:br/>
        <w:t>02 476 16 76</w:t>
      </w:r>
      <w:r>
        <w:rPr>
          <w:lang w:val="fr-BE"/>
        </w:rPr>
        <w:tab/>
      </w:r>
      <w:r>
        <w:rPr>
          <w:lang w:val="fr-BE"/>
        </w:rPr>
        <w:tab/>
      </w:r>
      <w:r>
        <w:rPr>
          <w:lang w:val="fr-BE"/>
        </w:rPr>
        <w:tab/>
      </w:r>
      <w:r>
        <w:rPr>
          <w:lang w:val="fr-BE"/>
        </w:rPr>
        <w:tab/>
      </w:r>
      <w:r>
        <w:rPr>
          <w:lang w:val="fr-BE"/>
        </w:rPr>
        <w:tab/>
      </w:r>
      <w:r w:rsidRPr="009E2CE8">
        <w:rPr>
          <w:highlight w:val="yellow"/>
        </w:rPr>
        <w:t>[</w:t>
      </w:r>
      <w:r>
        <w:rPr>
          <w:highlight w:val="yellow"/>
        </w:rPr>
        <w:t>tél</w:t>
      </w:r>
      <w:r w:rsidRPr="009E2CE8">
        <w:rPr>
          <w:highlight w:val="yellow"/>
        </w:rPr>
        <w:t>]</w:t>
      </w:r>
      <w:r w:rsidR="00293328" w:rsidRPr="0037673B">
        <w:rPr>
          <w:lang w:val="fr-BE"/>
        </w:rPr>
        <w:br/>
        <w:t>Avenue du Marly 15/8</w:t>
      </w:r>
      <w:r>
        <w:rPr>
          <w:lang w:val="fr-BE"/>
        </w:rPr>
        <w:tab/>
      </w:r>
      <w:r>
        <w:rPr>
          <w:lang w:val="fr-BE"/>
        </w:rPr>
        <w:tab/>
      </w:r>
      <w:r>
        <w:rPr>
          <w:lang w:val="fr-BE"/>
        </w:rPr>
        <w:tab/>
      </w:r>
      <w:r>
        <w:rPr>
          <w:lang w:val="fr-BE"/>
        </w:rPr>
        <w:tab/>
      </w:r>
      <w:r w:rsidRPr="009E2CE8">
        <w:rPr>
          <w:highlight w:val="yellow"/>
        </w:rPr>
        <w:t>[</w:t>
      </w:r>
      <w:r>
        <w:rPr>
          <w:highlight w:val="yellow"/>
        </w:rPr>
        <w:t>adresse</w:t>
      </w:r>
      <w:r w:rsidR="007B3263">
        <w:rPr>
          <w:highlight w:val="yellow"/>
        </w:rPr>
        <w:t xml:space="preserve"> postale</w:t>
      </w:r>
      <w:r w:rsidRPr="009E2CE8">
        <w:rPr>
          <w:highlight w:val="yellow"/>
        </w:rPr>
        <w:t>]</w:t>
      </w:r>
      <w:r w:rsidR="00293328" w:rsidRPr="0037673B">
        <w:rPr>
          <w:lang w:val="fr-BE"/>
        </w:rPr>
        <w:br/>
        <w:t>1120 Bruxelles</w:t>
      </w:r>
      <w:r w:rsidR="00293328" w:rsidRPr="0037673B">
        <w:rPr>
          <w:lang w:val="fr-BE"/>
        </w:rPr>
        <w:br/>
        <w:t>BCE 0457.209.993</w:t>
      </w:r>
      <w:r w:rsidR="007B3263">
        <w:rPr>
          <w:lang w:val="fr-BE"/>
        </w:rPr>
        <w:tab/>
      </w:r>
      <w:r w:rsidR="007B3263">
        <w:rPr>
          <w:lang w:val="fr-BE"/>
        </w:rPr>
        <w:tab/>
      </w:r>
      <w:r w:rsidR="007B3263">
        <w:rPr>
          <w:lang w:val="fr-BE"/>
        </w:rPr>
        <w:tab/>
      </w:r>
      <w:r w:rsidR="007B3263">
        <w:rPr>
          <w:lang w:val="fr-BE"/>
        </w:rPr>
        <w:tab/>
      </w:r>
      <w:r w:rsidR="007B3263" w:rsidRPr="009E2CE8">
        <w:rPr>
          <w:highlight w:val="yellow"/>
        </w:rPr>
        <w:t>[</w:t>
      </w:r>
      <w:r w:rsidR="007B3263">
        <w:rPr>
          <w:highlight w:val="yellow"/>
        </w:rPr>
        <w:t>BCE ou numéro d’établissement</w:t>
      </w:r>
      <w:r w:rsidR="007B3263" w:rsidRPr="009E2CE8">
        <w:rPr>
          <w:highlight w:val="yellow"/>
        </w:rPr>
        <w:t>]</w:t>
      </w:r>
      <w:r w:rsidR="00293328" w:rsidRPr="0037673B">
        <w:rPr>
          <w:lang w:val="fr-BE"/>
        </w:rPr>
        <w:br/>
        <w:t>RPM Bruxelles</w:t>
      </w:r>
      <w:r w:rsidR="009E2CE8">
        <w:tab/>
      </w:r>
      <w:r w:rsidR="009E2CE8">
        <w:tab/>
      </w:r>
      <w:r w:rsidR="009E2CE8">
        <w:tab/>
      </w:r>
      <w:r w:rsidR="009E2CE8">
        <w:tab/>
      </w:r>
      <w:r w:rsidR="009E2CE8">
        <w:tab/>
      </w:r>
    </w:p>
    <w:p w14:paraId="0EF19992" w14:textId="592F4B82" w:rsidR="009E2CE8" w:rsidRDefault="009E2CE8">
      <w:pPr>
        <w:rPr>
          <w:highlight w:val="yellow"/>
        </w:rPr>
      </w:pPr>
    </w:p>
    <w:sectPr w:rsidR="009E2CE8" w:rsidSect="00126499">
      <w:type w:val="continuous"/>
      <w:pgSz w:w="11900" w:h="16840"/>
      <w:pgMar w:top="1418" w:right="851" w:bottom="1701" w:left="85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6D2D12" w14:textId="77777777" w:rsidR="00ED17B1" w:rsidRDefault="00ED17B1" w:rsidP="005846BE">
      <w:r>
        <w:separator/>
      </w:r>
    </w:p>
  </w:endnote>
  <w:endnote w:type="continuationSeparator" w:id="0">
    <w:p w14:paraId="36BCD472" w14:textId="77777777" w:rsidR="00ED17B1" w:rsidRDefault="00ED17B1" w:rsidP="00584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(Headings CS)">
    <w:altName w:val="Times New Roman"/>
    <w:panose1 w:val="00000000000000000000"/>
    <w:charset w:val="00"/>
    <w:family w:val="roman"/>
    <w:notTrueType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817322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5EC3266" w14:textId="595338B9" w:rsidR="009C43B1" w:rsidRDefault="009C43B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42A5916" w14:textId="77777777" w:rsidR="009C43B1" w:rsidRDefault="009C43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7E48E" w14:textId="77777777" w:rsidR="00ED17B1" w:rsidRDefault="00ED17B1" w:rsidP="005846BE">
      <w:r>
        <w:separator/>
      </w:r>
    </w:p>
  </w:footnote>
  <w:footnote w:type="continuationSeparator" w:id="0">
    <w:p w14:paraId="0981FDBE" w14:textId="77777777" w:rsidR="00ED17B1" w:rsidRDefault="00ED17B1" w:rsidP="005846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C1177" w14:textId="77777777" w:rsidR="00FF12B7" w:rsidRDefault="00ED17B1">
    <w:r>
      <w:rPr>
        <w:noProof/>
      </w:rPr>
      <w:pict w14:anchorId="55B4E5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418080" o:spid="_x0000_s1027" type="#_x0000_t75" alt="/Users/msc/Desktop/VOLTA_Templates2019/Achtergrond/131772-BRIEFPAPIER-A4-naturel.png" style="position:absolute;margin-left:0;margin-top:0;width:595.2pt;height:841.9pt;z-index:-251658239;mso-wrap-edited:f;mso-position-horizontal:center;mso-position-horizontal-relative:margin;mso-position-vertical:center;mso-position-vertical-relative:margin" o:allowincell="f">
          <v:imagedata r:id="rId1" o:title="131772-BRIEFPAPIER-A4-naturel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30D80" w14:textId="77777777" w:rsidR="00A67CB8" w:rsidRDefault="00ED17B1" w:rsidP="00A67CB8">
    <w:pPr>
      <w:ind w:left="-142"/>
    </w:pPr>
    <w:r>
      <w:rPr>
        <w:noProof/>
      </w:rPr>
      <w:pict w14:anchorId="2A4BF50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418079" o:spid="_x0000_s1025" type="#_x0000_t75" alt="/Users/msc/Desktop/VOLTA_Templates2019/Achtergrond/131772-BRIEFPAPIER-A4-naturel.png" style="position:absolute;left:0;text-align:left;margin-left:0;margin-top:0;width:595.2pt;height:841.9pt;z-index:-251658240;mso-wrap-edited:f;mso-position-horizontal:center;mso-position-horizontal-relative:margin;mso-position-vertical:center;mso-position-vertical-relative:margin" o:allowincell="f">
          <v:imagedata r:id="rId1" o:title="131772-BRIEFPAPIER-A4-naturel"/>
          <w10:wrap anchorx="margin" anchory="margin"/>
        </v:shape>
      </w:pict>
    </w:r>
  </w:p>
  <w:p w14:paraId="24D9C6F6" w14:textId="77777777" w:rsidR="00A67CB8" w:rsidRDefault="00A67CB8"/>
  <w:p w14:paraId="51B28E94" w14:textId="77777777" w:rsidR="00A67CB8" w:rsidRDefault="00A67CB8"/>
  <w:p w14:paraId="4A149AFB" w14:textId="77777777" w:rsidR="00A67CB8" w:rsidRDefault="00A67CB8"/>
  <w:p w14:paraId="138A7983" w14:textId="77777777" w:rsidR="00A67CB8" w:rsidRDefault="00A67CB8"/>
  <w:p w14:paraId="42644066" w14:textId="77777777" w:rsidR="00A67CB8" w:rsidRDefault="00A67CB8"/>
  <w:p w14:paraId="1B077089" w14:textId="77777777" w:rsidR="00A67CB8" w:rsidRDefault="00A67CB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F98C0EB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8603C0"/>
    <w:multiLevelType w:val="hybridMultilevel"/>
    <w:tmpl w:val="1BB8A572"/>
    <w:lvl w:ilvl="0" w:tplc="8BEEC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919191" w:themeColor="text2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942DDA"/>
    <w:multiLevelType w:val="multilevel"/>
    <w:tmpl w:val="CCE6448C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919191" w:themeColor="text2"/>
      </w:rPr>
    </w:lvl>
    <w:lvl w:ilvl="1">
      <w:start w:val="1"/>
      <w:numFmt w:val="bullet"/>
      <w:lvlText w:val=""/>
      <w:lvlJc w:val="left"/>
      <w:pPr>
        <w:ind w:left="568" w:hanging="284"/>
      </w:pPr>
      <w:rPr>
        <w:rFonts w:ascii="Symbol" w:hAnsi="Symbol" w:hint="default"/>
        <w:color w:val="919191" w:themeColor="text2"/>
      </w:rPr>
    </w:lvl>
    <w:lvl w:ilvl="2">
      <w:start w:val="1"/>
      <w:numFmt w:val="bullet"/>
      <w:lvlText w:val=""/>
      <w:lvlJc w:val="left"/>
      <w:pPr>
        <w:ind w:left="852" w:hanging="284"/>
      </w:pPr>
      <w:rPr>
        <w:rFonts w:ascii="Symbol" w:hAnsi="Symbol" w:hint="default"/>
        <w:color w:val="919191" w:themeColor="text2"/>
      </w:rPr>
    </w:lvl>
    <w:lvl w:ilvl="3">
      <w:start w:val="1"/>
      <w:numFmt w:val="bullet"/>
      <w:lvlText w:val=""/>
      <w:lvlJc w:val="left"/>
      <w:pPr>
        <w:ind w:left="1134" w:hanging="283"/>
      </w:pPr>
      <w:rPr>
        <w:rFonts w:ascii="Symbol" w:hAnsi="Symbol" w:hint="default"/>
        <w:color w:val="919191" w:themeColor="text2"/>
      </w:rPr>
    </w:lvl>
    <w:lvl w:ilvl="4">
      <w:start w:val="1"/>
      <w:numFmt w:val="bullet"/>
      <w:lvlText w:val=""/>
      <w:lvlJc w:val="left"/>
      <w:pPr>
        <w:ind w:left="1420" w:hanging="284"/>
      </w:pPr>
      <w:rPr>
        <w:rFonts w:ascii="Symbol" w:hAnsi="Symbol" w:hint="default"/>
        <w:color w:val="919191" w:themeColor="text2"/>
      </w:rPr>
    </w:lvl>
    <w:lvl w:ilvl="5">
      <w:start w:val="1"/>
      <w:numFmt w:val="bullet"/>
      <w:lvlText w:val=""/>
      <w:lvlJc w:val="left"/>
      <w:pPr>
        <w:ind w:left="1704" w:hanging="284"/>
      </w:pPr>
      <w:rPr>
        <w:rFonts w:ascii="Symbol" w:hAnsi="Symbol" w:hint="default"/>
        <w:color w:val="919191" w:themeColor="text2"/>
      </w:rPr>
    </w:lvl>
    <w:lvl w:ilvl="6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919191" w:themeColor="text2"/>
      </w:rPr>
    </w:lvl>
    <w:lvl w:ilvl="7">
      <w:start w:val="1"/>
      <w:numFmt w:val="bullet"/>
      <w:lvlText w:val=""/>
      <w:lvlJc w:val="left"/>
      <w:pPr>
        <w:ind w:left="2268" w:hanging="283"/>
      </w:pPr>
      <w:rPr>
        <w:rFonts w:ascii="Symbol" w:hAnsi="Symbol" w:hint="default"/>
        <w:color w:val="919191" w:themeColor="text2"/>
      </w:rPr>
    </w:lvl>
    <w:lvl w:ilvl="8">
      <w:start w:val="1"/>
      <w:numFmt w:val="bullet"/>
      <w:lvlText w:val=""/>
      <w:lvlJc w:val="left"/>
      <w:pPr>
        <w:ind w:left="2552" w:hanging="284"/>
      </w:pPr>
      <w:rPr>
        <w:rFonts w:ascii="Symbol" w:hAnsi="Symbol" w:hint="default"/>
        <w:color w:val="919191" w:themeColor="text2"/>
      </w:rPr>
    </w:lvl>
  </w:abstractNum>
  <w:abstractNum w:abstractNumId="3" w15:restartNumberingAfterBreak="0">
    <w:nsid w:val="05BE0A93"/>
    <w:multiLevelType w:val="multilevel"/>
    <w:tmpl w:val="73806278"/>
    <w:name w:val="VOLTA Basis Bullets 2019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919191" w:themeColor="text2"/>
      </w:rPr>
    </w:lvl>
    <w:lvl w:ilvl="1">
      <w:start w:val="1"/>
      <w:numFmt w:val="bullet"/>
      <w:lvlText w:val=""/>
      <w:lvlJc w:val="left"/>
      <w:pPr>
        <w:ind w:left="568" w:hanging="284"/>
      </w:pPr>
      <w:rPr>
        <w:rFonts w:ascii="Symbol" w:hAnsi="Symbol" w:hint="default"/>
        <w:color w:val="919191" w:themeColor="text2"/>
      </w:rPr>
    </w:lvl>
    <w:lvl w:ilvl="2">
      <w:start w:val="1"/>
      <w:numFmt w:val="bullet"/>
      <w:lvlText w:val=""/>
      <w:lvlJc w:val="left"/>
      <w:pPr>
        <w:ind w:left="852" w:hanging="284"/>
      </w:pPr>
      <w:rPr>
        <w:rFonts w:ascii="Symbol" w:hAnsi="Symbol" w:hint="default"/>
        <w:color w:val="919191" w:themeColor="text2"/>
      </w:rPr>
    </w:lvl>
    <w:lvl w:ilvl="3">
      <w:start w:val="1"/>
      <w:numFmt w:val="bullet"/>
      <w:lvlText w:val=""/>
      <w:lvlJc w:val="left"/>
      <w:pPr>
        <w:ind w:left="1134" w:hanging="283"/>
      </w:pPr>
      <w:rPr>
        <w:rFonts w:ascii="Symbol" w:hAnsi="Symbol" w:hint="default"/>
        <w:color w:val="919191" w:themeColor="text2"/>
      </w:rPr>
    </w:lvl>
    <w:lvl w:ilvl="4">
      <w:start w:val="1"/>
      <w:numFmt w:val="bullet"/>
      <w:lvlText w:val=""/>
      <w:lvlJc w:val="left"/>
      <w:pPr>
        <w:ind w:left="1420" w:hanging="284"/>
      </w:pPr>
      <w:rPr>
        <w:rFonts w:ascii="Symbol" w:hAnsi="Symbol" w:hint="default"/>
        <w:color w:val="919191" w:themeColor="text2"/>
      </w:rPr>
    </w:lvl>
    <w:lvl w:ilvl="5">
      <w:start w:val="1"/>
      <w:numFmt w:val="bullet"/>
      <w:lvlText w:val=""/>
      <w:lvlJc w:val="left"/>
      <w:pPr>
        <w:ind w:left="1704" w:hanging="284"/>
      </w:pPr>
      <w:rPr>
        <w:rFonts w:ascii="Symbol" w:hAnsi="Symbol" w:hint="default"/>
        <w:color w:val="919191" w:themeColor="text2"/>
      </w:rPr>
    </w:lvl>
    <w:lvl w:ilvl="6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919191" w:themeColor="text2"/>
      </w:rPr>
    </w:lvl>
    <w:lvl w:ilvl="7">
      <w:start w:val="1"/>
      <w:numFmt w:val="bullet"/>
      <w:lvlText w:val=""/>
      <w:lvlJc w:val="left"/>
      <w:pPr>
        <w:ind w:left="2268" w:hanging="283"/>
      </w:pPr>
      <w:rPr>
        <w:rFonts w:ascii="Symbol" w:hAnsi="Symbol" w:hint="default"/>
        <w:color w:val="919191" w:themeColor="text2"/>
      </w:rPr>
    </w:lvl>
    <w:lvl w:ilvl="8">
      <w:start w:val="1"/>
      <w:numFmt w:val="bullet"/>
      <w:lvlText w:val=""/>
      <w:lvlJc w:val="left"/>
      <w:pPr>
        <w:ind w:left="2552" w:hanging="284"/>
      </w:pPr>
      <w:rPr>
        <w:rFonts w:ascii="Symbol" w:hAnsi="Symbol" w:hint="default"/>
        <w:color w:val="919191" w:themeColor="text2"/>
      </w:rPr>
    </w:lvl>
  </w:abstractNum>
  <w:abstractNum w:abstractNumId="4" w15:restartNumberingAfterBreak="0">
    <w:nsid w:val="09A0016C"/>
    <w:multiLevelType w:val="multilevel"/>
    <w:tmpl w:val="2280117E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919191" w:themeColor="text2"/>
      </w:rPr>
    </w:lvl>
    <w:lvl w:ilvl="1">
      <w:start w:val="1"/>
      <w:numFmt w:val="bullet"/>
      <w:lvlText w:val=""/>
      <w:lvlJc w:val="left"/>
      <w:pPr>
        <w:ind w:left="568" w:hanging="284"/>
      </w:pPr>
      <w:rPr>
        <w:rFonts w:ascii="Symbol" w:hAnsi="Symbol" w:hint="default"/>
        <w:color w:val="919191" w:themeColor="text2"/>
      </w:rPr>
    </w:lvl>
    <w:lvl w:ilvl="2">
      <w:start w:val="1"/>
      <w:numFmt w:val="bullet"/>
      <w:lvlText w:val=""/>
      <w:lvlJc w:val="left"/>
      <w:pPr>
        <w:ind w:left="852" w:hanging="284"/>
      </w:pPr>
      <w:rPr>
        <w:rFonts w:ascii="Symbol" w:hAnsi="Symbol" w:hint="default"/>
        <w:color w:val="919191" w:themeColor="text2"/>
      </w:rPr>
    </w:lvl>
    <w:lvl w:ilvl="3">
      <w:start w:val="1"/>
      <w:numFmt w:val="bullet"/>
      <w:lvlText w:val=""/>
      <w:lvlJc w:val="left"/>
      <w:pPr>
        <w:ind w:left="1134" w:hanging="283"/>
      </w:pPr>
      <w:rPr>
        <w:rFonts w:ascii="Symbol" w:hAnsi="Symbol" w:hint="default"/>
        <w:color w:val="919191" w:themeColor="text2"/>
      </w:rPr>
    </w:lvl>
    <w:lvl w:ilvl="4">
      <w:start w:val="1"/>
      <w:numFmt w:val="bullet"/>
      <w:lvlText w:val=""/>
      <w:lvlJc w:val="left"/>
      <w:pPr>
        <w:ind w:left="1420" w:hanging="284"/>
      </w:pPr>
      <w:rPr>
        <w:rFonts w:ascii="Symbol" w:hAnsi="Symbol" w:hint="default"/>
        <w:color w:val="919191" w:themeColor="text2"/>
      </w:rPr>
    </w:lvl>
    <w:lvl w:ilvl="5">
      <w:start w:val="1"/>
      <w:numFmt w:val="bullet"/>
      <w:lvlText w:val=""/>
      <w:lvlJc w:val="left"/>
      <w:pPr>
        <w:ind w:left="1704" w:hanging="284"/>
      </w:pPr>
      <w:rPr>
        <w:rFonts w:ascii="Symbol" w:hAnsi="Symbol" w:hint="default"/>
        <w:color w:val="919191" w:themeColor="text2"/>
      </w:rPr>
    </w:lvl>
    <w:lvl w:ilvl="6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919191" w:themeColor="text2"/>
      </w:rPr>
    </w:lvl>
    <w:lvl w:ilvl="7">
      <w:start w:val="1"/>
      <w:numFmt w:val="bullet"/>
      <w:lvlText w:val=""/>
      <w:lvlJc w:val="left"/>
      <w:pPr>
        <w:ind w:left="2268" w:hanging="283"/>
      </w:pPr>
      <w:rPr>
        <w:rFonts w:ascii="Symbol" w:hAnsi="Symbol" w:hint="default"/>
        <w:color w:val="919191" w:themeColor="text2"/>
      </w:rPr>
    </w:lvl>
    <w:lvl w:ilvl="8">
      <w:start w:val="1"/>
      <w:numFmt w:val="bullet"/>
      <w:lvlText w:val=""/>
      <w:lvlJc w:val="left"/>
      <w:pPr>
        <w:ind w:left="2552" w:hanging="284"/>
      </w:pPr>
      <w:rPr>
        <w:rFonts w:ascii="Symbol" w:hAnsi="Symbol" w:hint="default"/>
        <w:color w:val="919191" w:themeColor="text2"/>
      </w:rPr>
    </w:lvl>
  </w:abstractNum>
  <w:abstractNum w:abstractNumId="5" w15:restartNumberingAfterBreak="0">
    <w:nsid w:val="09D02910"/>
    <w:multiLevelType w:val="hybridMultilevel"/>
    <w:tmpl w:val="5512269E"/>
    <w:lvl w:ilvl="0" w:tplc="878EEBD8">
      <w:numFmt w:val="bullet"/>
      <w:lvlText w:val="-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022563"/>
    <w:multiLevelType w:val="multilevel"/>
    <w:tmpl w:val="CCE6448C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919191" w:themeColor="text2"/>
      </w:rPr>
    </w:lvl>
    <w:lvl w:ilvl="1">
      <w:start w:val="1"/>
      <w:numFmt w:val="bullet"/>
      <w:lvlText w:val=""/>
      <w:lvlJc w:val="left"/>
      <w:pPr>
        <w:ind w:left="568" w:hanging="284"/>
      </w:pPr>
      <w:rPr>
        <w:rFonts w:ascii="Symbol" w:hAnsi="Symbol" w:hint="default"/>
        <w:color w:val="919191" w:themeColor="text2"/>
      </w:rPr>
    </w:lvl>
    <w:lvl w:ilvl="2">
      <w:start w:val="1"/>
      <w:numFmt w:val="bullet"/>
      <w:lvlText w:val=""/>
      <w:lvlJc w:val="left"/>
      <w:pPr>
        <w:ind w:left="852" w:hanging="284"/>
      </w:pPr>
      <w:rPr>
        <w:rFonts w:ascii="Symbol" w:hAnsi="Symbol" w:hint="default"/>
        <w:color w:val="919191" w:themeColor="text2"/>
      </w:rPr>
    </w:lvl>
    <w:lvl w:ilvl="3">
      <w:start w:val="1"/>
      <w:numFmt w:val="bullet"/>
      <w:lvlText w:val=""/>
      <w:lvlJc w:val="left"/>
      <w:pPr>
        <w:ind w:left="1134" w:hanging="283"/>
      </w:pPr>
      <w:rPr>
        <w:rFonts w:ascii="Symbol" w:hAnsi="Symbol" w:hint="default"/>
        <w:color w:val="919191" w:themeColor="text2"/>
      </w:rPr>
    </w:lvl>
    <w:lvl w:ilvl="4">
      <w:start w:val="1"/>
      <w:numFmt w:val="bullet"/>
      <w:lvlText w:val=""/>
      <w:lvlJc w:val="left"/>
      <w:pPr>
        <w:ind w:left="1420" w:hanging="284"/>
      </w:pPr>
      <w:rPr>
        <w:rFonts w:ascii="Symbol" w:hAnsi="Symbol" w:hint="default"/>
        <w:color w:val="919191" w:themeColor="text2"/>
      </w:rPr>
    </w:lvl>
    <w:lvl w:ilvl="5">
      <w:start w:val="1"/>
      <w:numFmt w:val="bullet"/>
      <w:lvlText w:val=""/>
      <w:lvlJc w:val="left"/>
      <w:pPr>
        <w:ind w:left="1704" w:hanging="284"/>
      </w:pPr>
      <w:rPr>
        <w:rFonts w:ascii="Symbol" w:hAnsi="Symbol" w:hint="default"/>
        <w:color w:val="919191" w:themeColor="text2"/>
      </w:rPr>
    </w:lvl>
    <w:lvl w:ilvl="6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919191" w:themeColor="text2"/>
      </w:rPr>
    </w:lvl>
    <w:lvl w:ilvl="7">
      <w:start w:val="1"/>
      <w:numFmt w:val="bullet"/>
      <w:lvlText w:val=""/>
      <w:lvlJc w:val="left"/>
      <w:pPr>
        <w:ind w:left="2268" w:hanging="283"/>
      </w:pPr>
      <w:rPr>
        <w:rFonts w:ascii="Symbol" w:hAnsi="Symbol" w:hint="default"/>
        <w:color w:val="919191" w:themeColor="text2"/>
      </w:rPr>
    </w:lvl>
    <w:lvl w:ilvl="8">
      <w:start w:val="1"/>
      <w:numFmt w:val="bullet"/>
      <w:lvlText w:val=""/>
      <w:lvlJc w:val="left"/>
      <w:pPr>
        <w:ind w:left="2552" w:hanging="284"/>
      </w:pPr>
      <w:rPr>
        <w:rFonts w:ascii="Symbol" w:hAnsi="Symbol" w:hint="default"/>
        <w:color w:val="919191" w:themeColor="text2"/>
      </w:rPr>
    </w:lvl>
  </w:abstractNum>
  <w:abstractNum w:abstractNumId="7" w15:restartNumberingAfterBreak="0">
    <w:nsid w:val="0ACC77A5"/>
    <w:multiLevelType w:val="hybridMultilevel"/>
    <w:tmpl w:val="D63EAD88"/>
    <w:lvl w:ilvl="0" w:tplc="8C6449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919191" w:themeColor="text2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145A00"/>
    <w:multiLevelType w:val="multilevel"/>
    <w:tmpl w:val="2DA8E72A"/>
    <w:lvl w:ilvl="0">
      <w:start w:val="1"/>
      <w:numFmt w:val="bullet"/>
      <w:lvlText w:val=""/>
      <w:lvlJc w:val="left"/>
      <w:pPr>
        <w:ind w:left="992" w:hanging="992"/>
      </w:pPr>
      <w:rPr>
        <w:rFonts w:ascii="Symbol" w:hAnsi="Symbol" w:hint="default"/>
        <w:color w:val="929292"/>
        <w:sz w:val="18"/>
      </w:rPr>
    </w:lvl>
    <w:lvl w:ilvl="1">
      <w:start w:val="1"/>
      <w:numFmt w:val="decimal"/>
      <w:lvlText w:val="%1.%2."/>
      <w:lvlJc w:val="left"/>
      <w:pPr>
        <w:ind w:left="992" w:hanging="992"/>
      </w:pPr>
      <w:rPr>
        <w:rFonts w:hint="default"/>
        <w:color w:val="929292"/>
      </w:rPr>
    </w:lvl>
    <w:lvl w:ilvl="2">
      <w:start w:val="1"/>
      <w:numFmt w:val="decimal"/>
      <w:lvlText w:val="%1.%2.%3."/>
      <w:lvlJc w:val="left"/>
      <w:pPr>
        <w:ind w:left="992" w:hanging="992"/>
      </w:pPr>
      <w:rPr>
        <w:rFonts w:hint="default"/>
        <w:color w:val="929292"/>
      </w:rPr>
    </w:lvl>
    <w:lvl w:ilvl="3">
      <w:start w:val="1"/>
      <w:numFmt w:val="decimal"/>
      <w:lvlText w:val="%1.%2.%3.%4."/>
      <w:lvlJc w:val="left"/>
      <w:pPr>
        <w:ind w:left="992" w:hanging="992"/>
      </w:pPr>
      <w:rPr>
        <w:rFonts w:hint="default"/>
        <w:color w:val="929292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929292"/>
        <w:sz w:val="18"/>
        <w:u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567" w:hanging="567"/>
      </w:pPr>
      <w:rPr>
        <w:rFonts w:hint="default"/>
        <w:color w:val="929292"/>
      </w:rPr>
    </w:lvl>
    <w:lvl w:ilvl="6">
      <w:start w:val="1"/>
      <w:numFmt w:val="decimal"/>
      <w:lvlText w:val="%1.%2.%3.%4.%5.%6.%7."/>
      <w:lvlJc w:val="left"/>
      <w:pPr>
        <w:ind w:left="567" w:hanging="567"/>
      </w:pPr>
      <w:rPr>
        <w:rFonts w:hint="default"/>
        <w:color w:val="929292"/>
      </w:rPr>
    </w:lvl>
    <w:lvl w:ilvl="7">
      <w:start w:val="1"/>
      <w:numFmt w:val="decimal"/>
      <w:lvlText w:val="%1.%2.%3.%4.%5.%6.%7.%8."/>
      <w:lvlJc w:val="left"/>
      <w:pPr>
        <w:ind w:left="567" w:hanging="567"/>
      </w:pPr>
      <w:rPr>
        <w:rFonts w:hint="default"/>
        <w:color w:val="929292"/>
      </w:rPr>
    </w:lvl>
    <w:lvl w:ilvl="8">
      <w:start w:val="1"/>
      <w:numFmt w:val="decimal"/>
      <w:lvlRestart w:val="5"/>
      <w:lvlText w:val="%1.%2.%3.%4.%5.%6.%7.%8.%9."/>
      <w:lvlJc w:val="left"/>
      <w:pPr>
        <w:ind w:left="567" w:firstLine="0"/>
      </w:pPr>
      <w:rPr>
        <w:rFonts w:hint="default"/>
        <w:color w:val="929292"/>
      </w:rPr>
    </w:lvl>
  </w:abstractNum>
  <w:abstractNum w:abstractNumId="9" w15:restartNumberingAfterBreak="0">
    <w:nsid w:val="1AAC7440"/>
    <w:multiLevelType w:val="hybridMultilevel"/>
    <w:tmpl w:val="F8FC760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EF7199"/>
    <w:multiLevelType w:val="multilevel"/>
    <w:tmpl w:val="73806278"/>
    <w:name w:val="VOLTA Number Header222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919191" w:themeColor="text2"/>
      </w:rPr>
    </w:lvl>
    <w:lvl w:ilvl="1">
      <w:start w:val="1"/>
      <w:numFmt w:val="bullet"/>
      <w:lvlText w:val=""/>
      <w:lvlJc w:val="left"/>
      <w:pPr>
        <w:ind w:left="568" w:hanging="284"/>
      </w:pPr>
      <w:rPr>
        <w:rFonts w:ascii="Symbol" w:hAnsi="Symbol" w:hint="default"/>
        <w:color w:val="919191" w:themeColor="text2"/>
      </w:rPr>
    </w:lvl>
    <w:lvl w:ilvl="2">
      <w:start w:val="1"/>
      <w:numFmt w:val="bullet"/>
      <w:lvlText w:val=""/>
      <w:lvlJc w:val="left"/>
      <w:pPr>
        <w:ind w:left="852" w:hanging="284"/>
      </w:pPr>
      <w:rPr>
        <w:rFonts w:ascii="Symbol" w:hAnsi="Symbol" w:hint="default"/>
        <w:color w:val="919191" w:themeColor="text2"/>
      </w:rPr>
    </w:lvl>
    <w:lvl w:ilvl="3">
      <w:start w:val="1"/>
      <w:numFmt w:val="bullet"/>
      <w:lvlText w:val=""/>
      <w:lvlJc w:val="left"/>
      <w:pPr>
        <w:ind w:left="1134" w:hanging="283"/>
      </w:pPr>
      <w:rPr>
        <w:rFonts w:ascii="Symbol" w:hAnsi="Symbol" w:hint="default"/>
        <w:color w:val="919191" w:themeColor="text2"/>
      </w:rPr>
    </w:lvl>
    <w:lvl w:ilvl="4">
      <w:start w:val="1"/>
      <w:numFmt w:val="bullet"/>
      <w:lvlText w:val=""/>
      <w:lvlJc w:val="left"/>
      <w:pPr>
        <w:ind w:left="1420" w:hanging="284"/>
      </w:pPr>
      <w:rPr>
        <w:rFonts w:ascii="Symbol" w:hAnsi="Symbol" w:hint="default"/>
        <w:color w:val="919191" w:themeColor="text2"/>
      </w:rPr>
    </w:lvl>
    <w:lvl w:ilvl="5">
      <w:start w:val="1"/>
      <w:numFmt w:val="bullet"/>
      <w:lvlText w:val=""/>
      <w:lvlJc w:val="left"/>
      <w:pPr>
        <w:ind w:left="1704" w:hanging="284"/>
      </w:pPr>
      <w:rPr>
        <w:rFonts w:ascii="Symbol" w:hAnsi="Symbol" w:hint="default"/>
        <w:color w:val="919191" w:themeColor="text2"/>
      </w:rPr>
    </w:lvl>
    <w:lvl w:ilvl="6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919191" w:themeColor="text2"/>
      </w:rPr>
    </w:lvl>
    <w:lvl w:ilvl="7">
      <w:start w:val="1"/>
      <w:numFmt w:val="bullet"/>
      <w:lvlText w:val=""/>
      <w:lvlJc w:val="left"/>
      <w:pPr>
        <w:ind w:left="2268" w:hanging="283"/>
      </w:pPr>
      <w:rPr>
        <w:rFonts w:ascii="Symbol" w:hAnsi="Symbol" w:hint="default"/>
        <w:color w:val="919191" w:themeColor="text2"/>
      </w:rPr>
    </w:lvl>
    <w:lvl w:ilvl="8">
      <w:start w:val="1"/>
      <w:numFmt w:val="bullet"/>
      <w:lvlText w:val=""/>
      <w:lvlJc w:val="left"/>
      <w:pPr>
        <w:ind w:left="2552" w:hanging="284"/>
      </w:pPr>
      <w:rPr>
        <w:rFonts w:ascii="Symbol" w:hAnsi="Symbol" w:hint="default"/>
        <w:color w:val="919191" w:themeColor="text2"/>
      </w:rPr>
    </w:lvl>
  </w:abstractNum>
  <w:abstractNum w:abstractNumId="11" w15:restartNumberingAfterBreak="0">
    <w:nsid w:val="235242C3"/>
    <w:multiLevelType w:val="multilevel"/>
    <w:tmpl w:val="617EB0FA"/>
    <w:styleLink w:val="BulletMultilevelList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919191" w:themeColor="text2"/>
      </w:rPr>
    </w:lvl>
    <w:lvl w:ilvl="1">
      <w:start w:val="1"/>
      <w:numFmt w:val="bullet"/>
      <w:lvlText w:val=""/>
      <w:lvlJc w:val="left"/>
      <w:pPr>
        <w:ind w:left="568" w:hanging="284"/>
      </w:pPr>
      <w:rPr>
        <w:rFonts w:ascii="Symbol" w:hAnsi="Symbol" w:hint="default"/>
        <w:color w:val="919191" w:themeColor="text2"/>
      </w:rPr>
    </w:lvl>
    <w:lvl w:ilvl="2">
      <w:start w:val="1"/>
      <w:numFmt w:val="bullet"/>
      <w:lvlText w:val=""/>
      <w:lvlJc w:val="left"/>
      <w:pPr>
        <w:ind w:left="852" w:hanging="284"/>
      </w:pPr>
      <w:rPr>
        <w:rFonts w:ascii="Symbol" w:hAnsi="Symbol" w:hint="default"/>
        <w:color w:val="919191" w:themeColor="text2"/>
      </w:rPr>
    </w:lvl>
    <w:lvl w:ilvl="3">
      <w:start w:val="1"/>
      <w:numFmt w:val="bullet"/>
      <w:lvlText w:val=""/>
      <w:lvlJc w:val="left"/>
      <w:pPr>
        <w:ind w:left="1134" w:hanging="283"/>
      </w:pPr>
      <w:rPr>
        <w:rFonts w:ascii="Symbol" w:hAnsi="Symbol" w:hint="default"/>
        <w:color w:val="919191" w:themeColor="text2"/>
      </w:rPr>
    </w:lvl>
    <w:lvl w:ilvl="4">
      <w:start w:val="1"/>
      <w:numFmt w:val="bullet"/>
      <w:lvlText w:val=""/>
      <w:lvlJc w:val="left"/>
      <w:pPr>
        <w:ind w:left="1420" w:hanging="284"/>
      </w:pPr>
      <w:rPr>
        <w:rFonts w:ascii="Symbol" w:hAnsi="Symbol" w:hint="default"/>
        <w:color w:val="919191" w:themeColor="text2"/>
      </w:rPr>
    </w:lvl>
    <w:lvl w:ilvl="5">
      <w:start w:val="1"/>
      <w:numFmt w:val="bullet"/>
      <w:lvlText w:val=""/>
      <w:lvlJc w:val="left"/>
      <w:pPr>
        <w:ind w:left="1704" w:hanging="284"/>
      </w:pPr>
      <w:rPr>
        <w:rFonts w:ascii="Symbol" w:hAnsi="Symbol" w:hint="default"/>
        <w:color w:val="919191" w:themeColor="text2"/>
      </w:rPr>
    </w:lvl>
    <w:lvl w:ilvl="6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919191" w:themeColor="text2"/>
      </w:rPr>
    </w:lvl>
    <w:lvl w:ilvl="7">
      <w:start w:val="1"/>
      <w:numFmt w:val="bullet"/>
      <w:lvlText w:val=""/>
      <w:lvlJc w:val="left"/>
      <w:pPr>
        <w:ind w:left="2268" w:hanging="283"/>
      </w:pPr>
      <w:rPr>
        <w:rFonts w:ascii="Symbol" w:hAnsi="Symbol" w:hint="default"/>
        <w:color w:val="919191" w:themeColor="text2"/>
      </w:rPr>
    </w:lvl>
    <w:lvl w:ilvl="8">
      <w:start w:val="1"/>
      <w:numFmt w:val="bullet"/>
      <w:lvlText w:val=""/>
      <w:lvlJc w:val="left"/>
      <w:pPr>
        <w:ind w:left="2552" w:hanging="284"/>
      </w:pPr>
      <w:rPr>
        <w:rFonts w:ascii="Symbol" w:hAnsi="Symbol" w:hint="default"/>
        <w:color w:val="919191" w:themeColor="text2"/>
      </w:rPr>
    </w:lvl>
  </w:abstractNum>
  <w:abstractNum w:abstractNumId="12" w15:restartNumberingAfterBreak="0">
    <w:nsid w:val="2A8D1C1F"/>
    <w:multiLevelType w:val="multilevel"/>
    <w:tmpl w:val="73806278"/>
    <w:name w:val="VOLTA Basis Bullets 20192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919191" w:themeColor="text2"/>
      </w:rPr>
    </w:lvl>
    <w:lvl w:ilvl="1">
      <w:start w:val="1"/>
      <w:numFmt w:val="bullet"/>
      <w:lvlText w:val=""/>
      <w:lvlJc w:val="left"/>
      <w:pPr>
        <w:ind w:left="568" w:hanging="284"/>
      </w:pPr>
      <w:rPr>
        <w:rFonts w:ascii="Symbol" w:hAnsi="Symbol" w:hint="default"/>
        <w:color w:val="919191" w:themeColor="text2"/>
      </w:rPr>
    </w:lvl>
    <w:lvl w:ilvl="2">
      <w:start w:val="1"/>
      <w:numFmt w:val="bullet"/>
      <w:lvlText w:val=""/>
      <w:lvlJc w:val="left"/>
      <w:pPr>
        <w:ind w:left="852" w:hanging="284"/>
      </w:pPr>
      <w:rPr>
        <w:rFonts w:ascii="Symbol" w:hAnsi="Symbol" w:hint="default"/>
        <w:color w:val="919191" w:themeColor="text2"/>
      </w:rPr>
    </w:lvl>
    <w:lvl w:ilvl="3">
      <w:start w:val="1"/>
      <w:numFmt w:val="bullet"/>
      <w:lvlText w:val=""/>
      <w:lvlJc w:val="left"/>
      <w:pPr>
        <w:ind w:left="1134" w:hanging="283"/>
      </w:pPr>
      <w:rPr>
        <w:rFonts w:ascii="Symbol" w:hAnsi="Symbol" w:hint="default"/>
        <w:color w:val="919191" w:themeColor="text2"/>
      </w:rPr>
    </w:lvl>
    <w:lvl w:ilvl="4">
      <w:start w:val="1"/>
      <w:numFmt w:val="bullet"/>
      <w:lvlText w:val=""/>
      <w:lvlJc w:val="left"/>
      <w:pPr>
        <w:ind w:left="1420" w:hanging="284"/>
      </w:pPr>
      <w:rPr>
        <w:rFonts w:ascii="Symbol" w:hAnsi="Symbol" w:hint="default"/>
        <w:color w:val="919191" w:themeColor="text2"/>
      </w:rPr>
    </w:lvl>
    <w:lvl w:ilvl="5">
      <w:start w:val="1"/>
      <w:numFmt w:val="bullet"/>
      <w:lvlText w:val=""/>
      <w:lvlJc w:val="left"/>
      <w:pPr>
        <w:ind w:left="1704" w:hanging="284"/>
      </w:pPr>
      <w:rPr>
        <w:rFonts w:ascii="Symbol" w:hAnsi="Symbol" w:hint="default"/>
        <w:color w:val="919191" w:themeColor="text2"/>
      </w:rPr>
    </w:lvl>
    <w:lvl w:ilvl="6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919191" w:themeColor="text2"/>
      </w:rPr>
    </w:lvl>
    <w:lvl w:ilvl="7">
      <w:start w:val="1"/>
      <w:numFmt w:val="bullet"/>
      <w:lvlText w:val=""/>
      <w:lvlJc w:val="left"/>
      <w:pPr>
        <w:ind w:left="2268" w:hanging="283"/>
      </w:pPr>
      <w:rPr>
        <w:rFonts w:ascii="Symbol" w:hAnsi="Symbol" w:hint="default"/>
        <w:color w:val="919191" w:themeColor="text2"/>
      </w:rPr>
    </w:lvl>
    <w:lvl w:ilvl="8">
      <w:start w:val="1"/>
      <w:numFmt w:val="bullet"/>
      <w:lvlText w:val=""/>
      <w:lvlJc w:val="left"/>
      <w:pPr>
        <w:ind w:left="2552" w:hanging="284"/>
      </w:pPr>
      <w:rPr>
        <w:rFonts w:ascii="Symbol" w:hAnsi="Symbol" w:hint="default"/>
        <w:color w:val="919191" w:themeColor="text2"/>
      </w:rPr>
    </w:lvl>
  </w:abstractNum>
  <w:abstractNum w:abstractNumId="13" w15:restartNumberingAfterBreak="0">
    <w:nsid w:val="2B145E7E"/>
    <w:multiLevelType w:val="hybridMultilevel"/>
    <w:tmpl w:val="9B80E43E"/>
    <w:lvl w:ilvl="0" w:tplc="20000001">
      <w:start w:val="1"/>
      <w:numFmt w:val="bullet"/>
      <w:lvlText w:val=""/>
      <w:lvlJc w:val="left"/>
      <w:pPr>
        <w:ind w:left="823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543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263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983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703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423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143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863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583" w:hanging="360"/>
      </w:pPr>
      <w:rPr>
        <w:rFonts w:ascii="Wingdings" w:hAnsi="Wingdings" w:hint="default"/>
      </w:rPr>
    </w:lvl>
  </w:abstractNum>
  <w:abstractNum w:abstractNumId="14" w15:restartNumberingAfterBreak="0">
    <w:nsid w:val="2B9666F9"/>
    <w:multiLevelType w:val="hybridMultilevel"/>
    <w:tmpl w:val="6562FB9E"/>
    <w:lvl w:ilvl="0" w:tplc="BDC2669E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  <w:color w:val="919191" w:themeColor="text2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FD50AA"/>
    <w:multiLevelType w:val="multilevel"/>
    <w:tmpl w:val="CCE6448C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919191" w:themeColor="text2"/>
      </w:rPr>
    </w:lvl>
    <w:lvl w:ilvl="1">
      <w:start w:val="1"/>
      <w:numFmt w:val="bullet"/>
      <w:lvlText w:val=""/>
      <w:lvlJc w:val="left"/>
      <w:pPr>
        <w:ind w:left="568" w:hanging="284"/>
      </w:pPr>
      <w:rPr>
        <w:rFonts w:ascii="Symbol" w:hAnsi="Symbol" w:hint="default"/>
        <w:color w:val="919191" w:themeColor="text2"/>
      </w:rPr>
    </w:lvl>
    <w:lvl w:ilvl="2">
      <w:start w:val="1"/>
      <w:numFmt w:val="bullet"/>
      <w:lvlText w:val=""/>
      <w:lvlJc w:val="left"/>
      <w:pPr>
        <w:ind w:left="852" w:hanging="284"/>
      </w:pPr>
      <w:rPr>
        <w:rFonts w:ascii="Symbol" w:hAnsi="Symbol" w:hint="default"/>
        <w:color w:val="919191" w:themeColor="text2"/>
      </w:rPr>
    </w:lvl>
    <w:lvl w:ilvl="3">
      <w:start w:val="1"/>
      <w:numFmt w:val="bullet"/>
      <w:lvlText w:val=""/>
      <w:lvlJc w:val="left"/>
      <w:pPr>
        <w:ind w:left="1134" w:hanging="283"/>
      </w:pPr>
      <w:rPr>
        <w:rFonts w:ascii="Symbol" w:hAnsi="Symbol" w:hint="default"/>
        <w:color w:val="919191" w:themeColor="text2"/>
      </w:rPr>
    </w:lvl>
    <w:lvl w:ilvl="4">
      <w:start w:val="1"/>
      <w:numFmt w:val="bullet"/>
      <w:lvlText w:val=""/>
      <w:lvlJc w:val="left"/>
      <w:pPr>
        <w:ind w:left="1420" w:hanging="284"/>
      </w:pPr>
      <w:rPr>
        <w:rFonts w:ascii="Symbol" w:hAnsi="Symbol" w:hint="default"/>
        <w:color w:val="919191" w:themeColor="text2"/>
      </w:rPr>
    </w:lvl>
    <w:lvl w:ilvl="5">
      <w:start w:val="1"/>
      <w:numFmt w:val="bullet"/>
      <w:lvlText w:val=""/>
      <w:lvlJc w:val="left"/>
      <w:pPr>
        <w:ind w:left="1704" w:hanging="284"/>
      </w:pPr>
      <w:rPr>
        <w:rFonts w:ascii="Symbol" w:hAnsi="Symbol" w:hint="default"/>
        <w:color w:val="919191" w:themeColor="text2"/>
      </w:rPr>
    </w:lvl>
    <w:lvl w:ilvl="6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919191" w:themeColor="text2"/>
      </w:rPr>
    </w:lvl>
    <w:lvl w:ilvl="7">
      <w:start w:val="1"/>
      <w:numFmt w:val="bullet"/>
      <w:lvlText w:val=""/>
      <w:lvlJc w:val="left"/>
      <w:pPr>
        <w:ind w:left="2268" w:hanging="283"/>
      </w:pPr>
      <w:rPr>
        <w:rFonts w:ascii="Symbol" w:hAnsi="Symbol" w:hint="default"/>
        <w:color w:val="919191" w:themeColor="text2"/>
      </w:rPr>
    </w:lvl>
    <w:lvl w:ilvl="8">
      <w:start w:val="1"/>
      <w:numFmt w:val="bullet"/>
      <w:lvlText w:val=""/>
      <w:lvlJc w:val="left"/>
      <w:pPr>
        <w:ind w:left="2552" w:hanging="284"/>
      </w:pPr>
      <w:rPr>
        <w:rFonts w:ascii="Symbol" w:hAnsi="Symbol" w:hint="default"/>
        <w:color w:val="919191" w:themeColor="text2"/>
      </w:rPr>
    </w:lvl>
  </w:abstractNum>
  <w:abstractNum w:abstractNumId="16" w15:restartNumberingAfterBreak="0">
    <w:nsid w:val="33255814"/>
    <w:multiLevelType w:val="multilevel"/>
    <w:tmpl w:val="F8EC1AB6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851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ind w:left="1134" w:hanging="283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1418" w:hanging="284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ind w:left="1701" w:hanging="283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268" w:hanging="283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552" w:hanging="284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2835" w:hanging="283"/>
      </w:pPr>
      <w:rPr>
        <w:rFonts w:ascii="Symbol" w:hAnsi="Symbol" w:hint="default"/>
        <w:color w:val="auto"/>
      </w:rPr>
    </w:lvl>
  </w:abstractNum>
  <w:abstractNum w:abstractNumId="17" w15:restartNumberingAfterBreak="0">
    <w:nsid w:val="338C5162"/>
    <w:multiLevelType w:val="multilevel"/>
    <w:tmpl w:val="C5108A8C"/>
    <w:lvl w:ilvl="0">
      <w:start w:val="1"/>
      <w:numFmt w:val="decimal"/>
      <w:lvlText w:val="%1."/>
      <w:lvlJc w:val="left"/>
      <w:pPr>
        <w:ind w:left="992" w:hanging="992"/>
      </w:pPr>
      <w:rPr>
        <w:rFonts w:asciiTheme="minorHAnsi" w:hAnsiTheme="minorHAnsi" w:hint="default"/>
        <w:color w:val="929292"/>
        <w:sz w:val="18"/>
      </w:rPr>
    </w:lvl>
    <w:lvl w:ilvl="1">
      <w:start w:val="1"/>
      <w:numFmt w:val="decimal"/>
      <w:lvlText w:val="%1.%2."/>
      <w:lvlJc w:val="left"/>
      <w:pPr>
        <w:ind w:left="992" w:hanging="992"/>
      </w:pPr>
      <w:rPr>
        <w:rFonts w:hint="default"/>
        <w:color w:val="929292"/>
      </w:rPr>
    </w:lvl>
    <w:lvl w:ilvl="2">
      <w:start w:val="1"/>
      <w:numFmt w:val="decimal"/>
      <w:lvlText w:val="%1.%2.%3."/>
      <w:lvlJc w:val="left"/>
      <w:pPr>
        <w:ind w:left="992" w:hanging="992"/>
      </w:pPr>
      <w:rPr>
        <w:rFonts w:hint="default"/>
        <w:color w:val="929292"/>
      </w:rPr>
    </w:lvl>
    <w:lvl w:ilvl="3">
      <w:start w:val="1"/>
      <w:numFmt w:val="decimal"/>
      <w:lvlText w:val="%1.%2.%3.%4."/>
      <w:lvlJc w:val="left"/>
      <w:pPr>
        <w:ind w:left="992" w:hanging="992"/>
      </w:pPr>
      <w:rPr>
        <w:rFonts w:hint="default"/>
        <w:color w:val="929292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929292"/>
        <w:sz w:val="18"/>
        <w:u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567" w:hanging="567"/>
      </w:pPr>
      <w:rPr>
        <w:rFonts w:hint="default"/>
        <w:color w:val="929292"/>
      </w:rPr>
    </w:lvl>
    <w:lvl w:ilvl="6">
      <w:start w:val="1"/>
      <w:numFmt w:val="decimal"/>
      <w:lvlText w:val="%1.%2.%3.%4.%5.%6.%7."/>
      <w:lvlJc w:val="left"/>
      <w:pPr>
        <w:ind w:left="567" w:hanging="567"/>
      </w:pPr>
      <w:rPr>
        <w:rFonts w:hint="default"/>
        <w:color w:val="929292"/>
      </w:rPr>
    </w:lvl>
    <w:lvl w:ilvl="7">
      <w:start w:val="1"/>
      <w:numFmt w:val="decimal"/>
      <w:lvlText w:val="%1.%2.%3.%4.%5.%6.%7.%8."/>
      <w:lvlJc w:val="left"/>
      <w:pPr>
        <w:ind w:left="567" w:hanging="567"/>
      </w:pPr>
      <w:rPr>
        <w:rFonts w:hint="default"/>
        <w:color w:val="929292"/>
      </w:rPr>
    </w:lvl>
    <w:lvl w:ilvl="8">
      <w:start w:val="1"/>
      <w:numFmt w:val="decimal"/>
      <w:lvlRestart w:val="5"/>
      <w:lvlText w:val="%1.%2.%3.%4.%5.%6.%7.%8.%9."/>
      <w:lvlJc w:val="left"/>
      <w:pPr>
        <w:ind w:left="567" w:firstLine="0"/>
      </w:pPr>
      <w:rPr>
        <w:rFonts w:hint="default"/>
        <w:color w:val="929292"/>
      </w:rPr>
    </w:lvl>
  </w:abstractNum>
  <w:abstractNum w:abstractNumId="18" w15:restartNumberingAfterBreak="0">
    <w:nsid w:val="495D3A93"/>
    <w:multiLevelType w:val="hybridMultilevel"/>
    <w:tmpl w:val="5AD656BA"/>
    <w:lvl w:ilvl="0" w:tplc="1FA2FB88">
      <w:numFmt w:val="bullet"/>
      <w:lvlText w:val="-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6E4AC3"/>
    <w:multiLevelType w:val="hybridMultilevel"/>
    <w:tmpl w:val="C164A688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1B4751"/>
    <w:multiLevelType w:val="multilevel"/>
    <w:tmpl w:val="CCE6448C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919191" w:themeColor="text2"/>
      </w:rPr>
    </w:lvl>
    <w:lvl w:ilvl="1">
      <w:start w:val="1"/>
      <w:numFmt w:val="bullet"/>
      <w:lvlText w:val=""/>
      <w:lvlJc w:val="left"/>
      <w:pPr>
        <w:ind w:left="568" w:hanging="284"/>
      </w:pPr>
      <w:rPr>
        <w:rFonts w:ascii="Symbol" w:hAnsi="Symbol" w:hint="default"/>
        <w:color w:val="919191" w:themeColor="text2"/>
      </w:rPr>
    </w:lvl>
    <w:lvl w:ilvl="2">
      <w:start w:val="1"/>
      <w:numFmt w:val="bullet"/>
      <w:lvlText w:val=""/>
      <w:lvlJc w:val="left"/>
      <w:pPr>
        <w:ind w:left="852" w:hanging="284"/>
      </w:pPr>
      <w:rPr>
        <w:rFonts w:ascii="Symbol" w:hAnsi="Symbol" w:hint="default"/>
        <w:color w:val="919191" w:themeColor="text2"/>
      </w:rPr>
    </w:lvl>
    <w:lvl w:ilvl="3">
      <w:start w:val="1"/>
      <w:numFmt w:val="bullet"/>
      <w:lvlText w:val=""/>
      <w:lvlJc w:val="left"/>
      <w:pPr>
        <w:ind w:left="1134" w:hanging="283"/>
      </w:pPr>
      <w:rPr>
        <w:rFonts w:ascii="Symbol" w:hAnsi="Symbol" w:hint="default"/>
        <w:color w:val="919191" w:themeColor="text2"/>
      </w:rPr>
    </w:lvl>
    <w:lvl w:ilvl="4">
      <w:start w:val="1"/>
      <w:numFmt w:val="bullet"/>
      <w:lvlText w:val=""/>
      <w:lvlJc w:val="left"/>
      <w:pPr>
        <w:ind w:left="1420" w:hanging="284"/>
      </w:pPr>
      <w:rPr>
        <w:rFonts w:ascii="Symbol" w:hAnsi="Symbol" w:hint="default"/>
        <w:color w:val="919191" w:themeColor="text2"/>
      </w:rPr>
    </w:lvl>
    <w:lvl w:ilvl="5">
      <w:start w:val="1"/>
      <w:numFmt w:val="bullet"/>
      <w:lvlText w:val=""/>
      <w:lvlJc w:val="left"/>
      <w:pPr>
        <w:ind w:left="1704" w:hanging="284"/>
      </w:pPr>
      <w:rPr>
        <w:rFonts w:ascii="Symbol" w:hAnsi="Symbol" w:hint="default"/>
        <w:color w:val="919191" w:themeColor="text2"/>
      </w:rPr>
    </w:lvl>
    <w:lvl w:ilvl="6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919191" w:themeColor="text2"/>
      </w:rPr>
    </w:lvl>
    <w:lvl w:ilvl="7">
      <w:start w:val="1"/>
      <w:numFmt w:val="bullet"/>
      <w:lvlText w:val=""/>
      <w:lvlJc w:val="left"/>
      <w:pPr>
        <w:ind w:left="2268" w:hanging="283"/>
      </w:pPr>
      <w:rPr>
        <w:rFonts w:ascii="Symbol" w:hAnsi="Symbol" w:hint="default"/>
        <w:color w:val="919191" w:themeColor="text2"/>
      </w:rPr>
    </w:lvl>
    <w:lvl w:ilvl="8">
      <w:start w:val="1"/>
      <w:numFmt w:val="bullet"/>
      <w:lvlText w:val=""/>
      <w:lvlJc w:val="left"/>
      <w:pPr>
        <w:ind w:left="2552" w:hanging="284"/>
      </w:pPr>
      <w:rPr>
        <w:rFonts w:ascii="Symbol" w:hAnsi="Symbol" w:hint="default"/>
        <w:color w:val="919191" w:themeColor="text2"/>
      </w:rPr>
    </w:lvl>
  </w:abstractNum>
  <w:abstractNum w:abstractNumId="21" w15:restartNumberingAfterBreak="0">
    <w:nsid w:val="4D851D37"/>
    <w:multiLevelType w:val="multilevel"/>
    <w:tmpl w:val="2DA8E72A"/>
    <w:lvl w:ilvl="0">
      <w:start w:val="1"/>
      <w:numFmt w:val="bullet"/>
      <w:lvlText w:val=""/>
      <w:lvlJc w:val="left"/>
      <w:pPr>
        <w:ind w:left="992" w:hanging="992"/>
      </w:pPr>
      <w:rPr>
        <w:rFonts w:ascii="Symbol" w:hAnsi="Symbol" w:hint="default"/>
        <w:color w:val="929292"/>
        <w:sz w:val="18"/>
      </w:rPr>
    </w:lvl>
    <w:lvl w:ilvl="1">
      <w:start w:val="1"/>
      <w:numFmt w:val="decimal"/>
      <w:lvlText w:val="%1.%2."/>
      <w:lvlJc w:val="left"/>
      <w:pPr>
        <w:ind w:left="992" w:hanging="992"/>
      </w:pPr>
      <w:rPr>
        <w:rFonts w:hint="default"/>
        <w:color w:val="929292"/>
      </w:rPr>
    </w:lvl>
    <w:lvl w:ilvl="2">
      <w:start w:val="1"/>
      <w:numFmt w:val="decimal"/>
      <w:lvlText w:val="%1.%2.%3."/>
      <w:lvlJc w:val="left"/>
      <w:pPr>
        <w:ind w:left="992" w:hanging="992"/>
      </w:pPr>
      <w:rPr>
        <w:rFonts w:hint="default"/>
        <w:color w:val="929292"/>
      </w:rPr>
    </w:lvl>
    <w:lvl w:ilvl="3">
      <w:start w:val="1"/>
      <w:numFmt w:val="decimal"/>
      <w:lvlText w:val="%1.%2.%3.%4."/>
      <w:lvlJc w:val="left"/>
      <w:pPr>
        <w:ind w:left="992" w:hanging="992"/>
      </w:pPr>
      <w:rPr>
        <w:rFonts w:hint="default"/>
        <w:color w:val="929292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929292"/>
        <w:sz w:val="18"/>
        <w:u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567" w:hanging="567"/>
      </w:pPr>
      <w:rPr>
        <w:rFonts w:hint="default"/>
        <w:color w:val="929292"/>
      </w:rPr>
    </w:lvl>
    <w:lvl w:ilvl="6">
      <w:start w:val="1"/>
      <w:numFmt w:val="decimal"/>
      <w:lvlText w:val="%1.%2.%3.%4.%5.%6.%7."/>
      <w:lvlJc w:val="left"/>
      <w:pPr>
        <w:ind w:left="567" w:hanging="567"/>
      </w:pPr>
      <w:rPr>
        <w:rFonts w:hint="default"/>
        <w:color w:val="929292"/>
      </w:rPr>
    </w:lvl>
    <w:lvl w:ilvl="7">
      <w:start w:val="1"/>
      <w:numFmt w:val="decimal"/>
      <w:lvlText w:val="%1.%2.%3.%4.%5.%6.%7.%8."/>
      <w:lvlJc w:val="left"/>
      <w:pPr>
        <w:ind w:left="567" w:hanging="567"/>
      </w:pPr>
      <w:rPr>
        <w:rFonts w:hint="default"/>
        <w:color w:val="929292"/>
      </w:rPr>
    </w:lvl>
    <w:lvl w:ilvl="8">
      <w:start w:val="1"/>
      <w:numFmt w:val="decimal"/>
      <w:lvlRestart w:val="5"/>
      <w:lvlText w:val="%1.%2.%3.%4.%5.%6.%7.%8.%9."/>
      <w:lvlJc w:val="left"/>
      <w:pPr>
        <w:ind w:left="567" w:firstLine="0"/>
      </w:pPr>
      <w:rPr>
        <w:rFonts w:hint="default"/>
        <w:color w:val="929292"/>
      </w:rPr>
    </w:lvl>
  </w:abstractNum>
  <w:abstractNum w:abstractNumId="22" w15:restartNumberingAfterBreak="0">
    <w:nsid w:val="50DE29B1"/>
    <w:multiLevelType w:val="multilevel"/>
    <w:tmpl w:val="CCE6448C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919191" w:themeColor="text2"/>
      </w:rPr>
    </w:lvl>
    <w:lvl w:ilvl="1">
      <w:start w:val="1"/>
      <w:numFmt w:val="bullet"/>
      <w:lvlText w:val=""/>
      <w:lvlJc w:val="left"/>
      <w:pPr>
        <w:ind w:left="568" w:hanging="284"/>
      </w:pPr>
      <w:rPr>
        <w:rFonts w:ascii="Symbol" w:hAnsi="Symbol" w:hint="default"/>
        <w:color w:val="919191" w:themeColor="text2"/>
      </w:rPr>
    </w:lvl>
    <w:lvl w:ilvl="2">
      <w:start w:val="1"/>
      <w:numFmt w:val="bullet"/>
      <w:lvlText w:val=""/>
      <w:lvlJc w:val="left"/>
      <w:pPr>
        <w:ind w:left="852" w:hanging="284"/>
      </w:pPr>
      <w:rPr>
        <w:rFonts w:ascii="Symbol" w:hAnsi="Symbol" w:hint="default"/>
        <w:color w:val="919191" w:themeColor="text2"/>
      </w:rPr>
    </w:lvl>
    <w:lvl w:ilvl="3">
      <w:start w:val="1"/>
      <w:numFmt w:val="bullet"/>
      <w:lvlText w:val=""/>
      <w:lvlJc w:val="left"/>
      <w:pPr>
        <w:ind w:left="1134" w:hanging="283"/>
      </w:pPr>
      <w:rPr>
        <w:rFonts w:ascii="Symbol" w:hAnsi="Symbol" w:hint="default"/>
        <w:color w:val="919191" w:themeColor="text2"/>
      </w:rPr>
    </w:lvl>
    <w:lvl w:ilvl="4">
      <w:start w:val="1"/>
      <w:numFmt w:val="bullet"/>
      <w:lvlText w:val=""/>
      <w:lvlJc w:val="left"/>
      <w:pPr>
        <w:ind w:left="1420" w:hanging="284"/>
      </w:pPr>
      <w:rPr>
        <w:rFonts w:ascii="Symbol" w:hAnsi="Symbol" w:hint="default"/>
        <w:color w:val="919191" w:themeColor="text2"/>
      </w:rPr>
    </w:lvl>
    <w:lvl w:ilvl="5">
      <w:start w:val="1"/>
      <w:numFmt w:val="bullet"/>
      <w:lvlText w:val=""/>
      <w:lvlJc w:val="left"/>
      <w:pPr>
        <w:ind w:left="1704" w:hanging="284"/>
      </w:pPr>
      <w:rPr>
        <w:rFonts w:ascii="Symbol" w:hAnsi="Symbol" w:hint="default"/>
        <w:color w:val="919191" w:themeColor="text2"/>
      </w:rPr>
    </w:lvl>
    <w:lvl w:ilvl="6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919191" w:themeColor="text2"/>
      </w:rPr>
    </w:lvl>
    <w:lvl w:ilvl="7">
      <w:start w:val="1"/>
      <w:numFmt w:val="bullet"/>
      <w:lvlText w:val=""/>
      <w:lvlJc w:val="left"/>
      <w:pPr>
        <w:ind w:left="2268" w:hanging="283"/>
      </w:pPr>
      <w:rPr>
        <w:rFonts w:ascii="Symbol" w:hAnsi="Symbol" w:hint="default"/>
        <w:color w:val="919191" w:themeColor="text2"/>
      </w:rPr>
    </w:lvl>
    <w:lvl w:ilvl="8">
      <w:start w:val="1"/>
      <w:numFmt w:val="bullet"/>
      <w:lvlText w:val=""/>
      <w:lvlJc w:val="left"/>
      <w:pPr>
        <w:ind w:left="2552" w:hanging="284"/>
      </w:pPr>
      <w:rPr>
        <w:rFonts w:ascii="Symbol" w:hAnsi="Symbol" w:hint="default"/>
        <w:color w:val="919191" w:themeColor="text2"/>
      </w:rPr>
    </w:lvl>
  </w:abstractNum>
  <w:abstractNum w:abstractNumId="23" w15:restartNumberingAfterBreak="0">
    <w:nsid w:val="55E577AB"/>
    <w:multiLevelType w:val="multilevel"/>
    <w:tmpl w:val="7CE4ABA8"/>
    <w:styleLink w:val="NumberMutiLevelList"/>
    <w:lvl w:ilvl="0">
      <w:start w:val="1"/>
      <w:numFmt w:val="decimal"/>
      <w:lvlText w:val="%1."/>
      <w:lvlJc w:val="left"/>
      <w:pPr>
        <w:ind w:left="1701" w:hanging="170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01" w:hanging="170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01" w:hanging="170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1" w:hanging="170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1" w:hanging="170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5" w:hanging="19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1" w:hanging="238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65" w:hanging="266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48" w:hanging="2948"/>
      </w:pPr>
      <w:rPr>
        <w:rFonts w:hint="default"/>
      </w:rPr>
    </w:lvl>
  </w:abstractNum>
  <w:abstractNum w:abstractNumId="24" w15:restartNumberingAfterBreak="0">
    <w:nsid w:val="57565606"/>
    <w:multiLevelType w:val="hybridMultilevel"/>
    <w:tmpl w:val="B616FD68"/>
    <w:lvl w:ilvl="0" w:tplc="D8C222C2">
      <w:numFmt w:val="bullet"/>
      <w:lvlText w:val="-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1350C5"/>
    <w:multiLevelType w:val="multilevel"/>
    <w:tmpl w:val="F8EC1AB6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851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ind w:left="1134" w:hanging="283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1418" w:hanging="284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ind w:left="1701" w:hanging="283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268" w:hanging="283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552" w:hanging="284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2835" w:hanging="283"/>
      </w:pPr>
      <w:rPr>
        <w:rFonts w:ascii="Symbol" w:hAnsi="Symbol" w:hint="default"/>
        <w:color w:val="auto"/>
      </w:rPr>
    </w:lvl>
  </w:abstractNum>
  <w:abstractNum w:abstractNumId="26" w15:restartNumberingAfterBreak="0">
    <w:nsid w:val="5A6F2800"/>
    <w:multiLevelType w:val="multilevel"/>
    <w:tmpl w:val="CC86BDC4"/>
    <w:lvl w:ilvl="0">
      <w:start w:val="1"/>
      <w:numFmt w:val="decimal"/>
      <w:lvlText w:val="%1."/>
      <w:lvlJc w:val="left"/>
      <w:pPr>
        <w:ind w:left="1701" w:hanging="170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01" w:hanging="170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01" w:hanging="170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1" w:hanging="170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1" w:hanging="170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5" w:hanging="19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1" w:hanging="238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65" w:hanging="266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48" w:hanging="2948"/>
      </w:pPr>
      <w:rPr>
        <w:rFonts w:hint="default"/>
      </w:rPr>
    </w:lvl>
  </w:abstractNum>
  <w:abstractNum w:abstractNumId="27" w15:restartNumberingAfterBreak="0">
    <w:nsid w:val="6443355E"/>
    <w:multiLevelType w:val="multilevel"/>
    <w:tmpl w:val="215A042A"/>
    <w:name w:val="VOLTA Number Header2"/>
    <w:lvl w:ilvl="0">
      <w:start w:val="1"/>
      <w:numFmt w:val="decimal"/>
      <w:pStyle w:val="Headinglevel112ptVoltaBlue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pStyle w:val="Headinglevel211ptVoltaBlue"/>
      <w:lvlText w:val="%1.%2.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pStyle w:val="Headinglevel310ptVoltaBlue"/>
      <w:lvlText w:val="%1.%2.%3."/>
      <w:lvlJc w:val="left"/>
      <w:pPr>
        <w:ind w:left="1134" w:hanging="1134"/>
      </w:pPr>
      <w:rPr>
        <w:rFonts w:hint="default"/>
      </w:rPr>
    </w:lvl>
    <w:lvl w:ilvl="3">
      <w:start w:val="1"/>
      <w:numFmt w:val="decimal"/>
      <w:pStyle w:val="Headinglevel4-9ptVoltaBlue"/>
      <w:lvlText w:val="%1.%2.%3.%4.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pStyle w:val="Headinglevel5-9ptVoltaBlue"/>
      <w:lvlText w:val="%1.%2.%3.%4.%5."/>
      <w:lvlJc w:val="left"/>
      <w:pPr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34" w:hanging="1134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4" w:hanging="113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34" w:hanging="1134"/>
      </w:pPr>
      <w:rPr>
        <w:rFonts w:hint="default"/>
      </w:rPr>
    </w:lvl>
  </w:abstractNum>
  <w:abstractNum w:abstractNumId="28" w15:restartNumberingAfterBreak="0">
    <w:nsid w:val="6CC50B43"/>
    <w:multiLevelType w:val="multilevel"/>
    <w:tmpl w:val="2DA8E72A"/>
    <w:lvl w:ilvl="0">
      <w:start w:val="1"/>
      <w:numFmt w:val="bullet"/>
      <w:lvlText w:val=""/>
      <w:lvlJc w:val="left"/>
      <w:pPr>
        <w:ind w:left="992" w:hanging="992"/>
      </w:pPr>
      <w:rPr>
        <w:rFonts w:ascii="Symbol" w:hAnsi="Symbol" w:hint="default"/>
        <w:color w:val="929292"/>
        <w:sz w:val="18"/>
      </w:rPr>
    </w:lvl>
    <w:lvl w:ilvl="1">
      <w:start w:val="1"/>
      <w:numFmt w:val="decimal"/>
      <w:lvlText w:val="%1.%2."/>
      <w:lvlJc w:val="left"/>
      <w:pPr>
        <w:ind w:left="992" w:hanging="992"/>
      </w:pPr>
      <w:rPr>
        <w:rFonts w:hint="default"/>
        <w:color w:val="929292"/>
      </w:rPr>
    </w:lvl>
    <w:lvl w:ilvl="2">
      <w:start w:val="1"/>
      <w:numFmt w:val="decimal"/>
      <w:lvlText w:val="%1.%2.%3."/>
      <w:lvlJc w:val="left"/>
      <w:pPr>
        <w:ind w:left="992" w:hanging="992"/>
      </w:pPr>
      <w:rPr>
        <w:rFonts w:hint="default"/>
        <w:color w:val="929292"/>
      </w:rPr>
    </w:lvl>
    <w:lvl w:ilvl="3">
      <w:start w:val="1"/>
      <w:numFmt w:val="decimal"/>
      <w:lvlText w:val="%1.%2.%3.%4."/>
      <w:lvlJc w:val="left"/>
      <w:pPr>
        <w:ind w:left="992" w:hanging="992"/>
      </w:pPr>
      <w:rPr>
        <w:rFonts w:hint="default"/>
        <w:color w:val="929292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929292"/>
        <w:sz w:val="18"/>
        <w:u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567" w:hanging="567"/>
      </w:pPr>
      <w:rPr>
        <w:rFonts w:hint="default"/>
        <w:color w:val="929292"/>
      </w:rPr>
    </w:lvl>
    <w:lvl w:ilvl="6">
      <w:start w:val="1"/>
      <w:numFmt w:val="decimal"/>
      <w:lvlText w:val="%1.%2.%3.%4.%5.%6.%7."/>
      <w:lvlJc w:val="left"/>
      <w:pPr>
        <w:ind w:left="567" w:hanging="567"/>
      </w:pPr>
      <w:rPr>
        <w:rFonts w:hint="default"/>
        <w:color w:val="929292"/>
      </w:rPr>
    </w:lvl>
    <w:lvl w:ilvl="7">
      <w:start w:val="1"/>
      <w:numFmt w:val="decimal"/>
      <w:lvlText w:val="%1.%2.%3.%4.%5.%6.%7.%8."/>
      <w:lvlJc w:val="left"/>
      <w:pPr>
        <w:ind w:left="567" w:hanging="567"/>
      </w:pPr>
      <w:rPr>
        <w:rFonts w:hint="default"/>
        <w:color w:val="929292"/>
      </w:rPr>
    </w:lvl>
    <w:lvl w:ilvl="8">
      <w:start w:val="1"/>
      <w:numFmt w:val="decimal"/>
      <w:lvlRestart w:val="5"/>
      <w:lvlText w:val="%1.%2.%3.%4.%5.%6.%7.%8.%9."/>
      <w:lvlJc w:val="left"/>
      <w:pPr>
        <w:ind w:left="567" w:firstLine="0"/>
      </w:pPr>
      <w:rPr>
        <w:rFonts w:hint="default"/>
        <w:color w:val="929292"/>
      </w:rPr>
    </w:lvl>
  </w:abstractNum>
  <w:abstractNum w:abstractNumId="29" w15:restartNumberingAfterBreak="0">
    <w:nsid w:val="738B7E97"/>
    <w:multiLevelType w:val="hybridMultilevel"/>
    <w:tmpl w:val="B3A69DB2"/>
    <w:lvl w:ilvl="0" w:tplc="D96E05CC">
      <w:numFmt w:val="bullet"/>
      <w:lvlText w:val=""/>
      <w:lvlJc w:val="left"/>
      <w:pPr>
        <w:ind w:left="1068" w:hanging="360"/>
      </w:pPr>
      <w:rPr>
        <w:rFonts w:ascii="Symbol" w:eastAsia="Calibri" w:hAnsi="Symbol" w:cs="Arial" w:hint="default"/>
      </w:rPr>
    </w:lvl>
    <w:lvl w:ilvl="1" w:tplc="080C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C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C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C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C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C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C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C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74187D1B"/>
    <w:multiLevelType w:val="multilevel"/>
    <w:tmpl w:val="C5108A8C"/>
    <w:lvl w:ilvl="0">
      <w:start w:val="1"/>
      <w:numFmt w:val="decimal"/>
      <w:lvlText w:val="%1."/>
      <w:lvlJc w:val="left"/>
      <w:pPr>
        <w:ind w:left="992" w:hanging="992"/>
      </w:pPr>
      <w:rPr>
        <w:rFonts w:asciiTheme="minorHAnsi" w:hAnsiTheme="minorHAnsi" w:hint="default"/>
        <w:color w:val="929292"/>
        <w:sz w:val="18"/>
      </w:rPr>
    </w:lvl>
    <w:lvl w:ilvl="1">
      <w:start w:val="1"/>
      <w:numFmt w:val="decimal"/>
      <w:lvlText w:val="%1.%2."/>
      <w:lvlJc w:val="left"/>
      <w:pPr>
        <w:ind w:left="992" w:hanging="992"/>
      </w:pPr>
      <w:rPr>
        <w:rFonts w:hint="default"/>
        <w:color w:val="929292"/>
      </w:rPr>
    </w:lvl>
    <w:lvl w:ilvl="2">
      <w:start w:val="1"/>
      <w:numFmt w:val="decimal"/>
      <w:lvlText w:val="%1.%2.%3."/>
      <w:lvlJc w:val="left"/>
      <w:pPr>
        <w:ind w:left="992" w:hanging="992"/>
      </w:pPr>
      <w:rPr>
        <w:rFonts w:hint="default"/>
        <w:color w:val="929292"/>
      </w:rPr>
    </w:lvl>
    <w:lvl w:ilvl="3">
      <w:start w:val="1"/>
      <w:numFmt w:val="decimal"/>
      <w:lvlText w:val="%1.%2.%3.%4."/>
      <w:lvlJc w:val="left"/>
      <w:pPr>
        <w:ind w:left="992" w:hanging="992"/>
      </w:pPr>
      <w:rPr>
        <w:rFonts w:hint="default"/>
        <w:color w:val="929292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929292"/>
        <w:sz w:val="18"/>
        <w:u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567" w:hanging="567"/>
      </w:pPr>
      <w:rPr>
        <w:rFonts w:hint="default"/>
        <w:color w:val="929292"/>
      </w:rPr>
    </w:lvl>
    <w:lvl w:ilvl="6">
      <w:start w:val="1"/>
      <w:numFmt w:val="decimal"/>
      <w:lvlText w:val="%1.%2.%3.%4.%5.%6.%7."/>
      <w:lvlJc w:val="left"/>
      <w:pPr>
        <w:ind w:left="567" w:hanging="567"/>
      </w:pPr>
      <w:rPr>
        <w:rFonts w:hint="default"/>
        <w:color w:val="929292"/>
      </w:rPr>
    </w:lvl>
    <w:lvl w:ilvl="7">
      <w:start w:val="1"/>
      <w:numFmt w:val="decimal"/>
      <w:lvlText w:val="%1.%2.%3.%4.%5.%6.%7.%8."/>
      <w:lvlJc w:val="left"/>
      <w:pPr>
        <w:ind w:left="567" w:hanging="567"/>
      </w:pPr>
      <w:rPr>
        <w:rFonts w:hint="default"/>
        <w:color w:val="929292"/>
      </w:rPr>
    </w:lvl>
    <w:lvl w:ilvl="8">
      <w:start w:val="1"/>
      <w:numFmt w:val="decimal"/>
      <w:lvlRestart w:val="5"/>
      <w:lvlText w:val="%1.%2.%3.%4.%5.%6.%7.%8.%9."/>
      <w:lvlJc w:val="left"/>
      <w:pPr>
        <w:ind w:left="567" w:firstLine="0"/>
      </w:pPr>
      <w:rPr>
        <w:rFonts w:hint="default"/>
        <w:color w:val="929292"/>
      </w:rPr>
    </w:lvl>
  </w:abstractNum>
  <w:abstractNum w:abstractNumId="31" w15:restartNumberingAfterBreak="0">
    <w:nsid w:val="74F76B94"/>
    <w:multiLevelType w:val="hybridMultilevel"/>
    <w:tmpl w:val="97E81DA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9658C8"/>
    <w:multiLevelType w:val="multilevel"/>
    <w:tmpl w:val="C5108A8C"/>
    <w:name w:val="VOLTA Number Header22"/>
    <w:lvl w:ilvl="0">
      <w:start w:val="1"/>
      <w:numFmt w:val="decimal"/>
      <w:lvlText w:val="%1."/>
      <w:lvlJc w:val="left"/>
      <w:pPr>
        <w:ind w:left="992" w:hanging="992"/>
      </w:pPr>
      <w:rPr>
        <w:rFonts w:asciiTheme="minorHAnsi" w:hAnsiTheme="minorHAnsi" w:hint="default"/>
        <w:color w:val="929292"/>
        <w:sz w:val="18"/>
      </w:rPr>
    </w:lvl>
    <w:lvl w:ilvl="1">
      <w:start w:val="1"/>
      <w:numFmt w:val="decimal"/>
      <w:lvlText w:val="%1.%2."/>
      <w:lvlJc w:val="left"/>
      <w:pPr>
        <w:ind w:left="992" w:hanging="992"/>
      </w:pPr>
      <w:rPr>
        <w:rFonts w:hint="default"/>
        <w:color w:val="929292"/>
      </w:rPr>
    </w:lvl>
    <w:lvl w:ilvl="2">
      <w:start w:val="1"/>
      <w:numFmt w:val="decimal"/>
      <w:lvlText w:val="%1.%2.%3."/>
      <w:lvlJc w:val="left"/>
      <w:pPr>
        <w:ind w:left="992" w:hanging="992"/>
      </w:pPr>
      <w:rPr>
        <w:rFonts w:hint="default"/>
        <w:color w:val="929292"/>
      </w:rPr>
    </w:lvl>
    <w:lvl w:ilvl="3">
      <w:start w:val="1"/>
      <w:numFmt w:val="decimal"/>
      <w:lvlText w:val="%1.%2.%3.%4."/>
      <w:lvlJc w:val="left"/>
      <w:pPr>
        <w:ind w:left="992" w:hanging="992"/>
      </w:pPr>
      <w:rPr>
        <w:rFonts w:hint="default"/>
        <w:color w:val="929292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929292"/>
        <w:sz w:val="18"/>
        <w:u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567" w:hanging="567"/>
      </w:pPr>
      <w:rPr>
        <w:rFonts w:hint="default"/>
        <w:color w:val="929292"/>
      </w:rPr>
    </w:lvl>
    <w:lvl w:ilvl="6">
      <w:start w:val="1"/>
      <w:numFmt w:val="decimal"/>
      <w:lvlText w:val="%1.%2.%3.%4.%5.%6.%7."/>
      <w:lvlJc w:val="left"/>
      <w:pPr>
        <w:ind w:left="567" w:hanging="567"/>
      </w:pPr>
      <w:rPr>
        <w:rFonts w:hint="default"/>
        <w:color w:val="929292"/>
      </w:rPr>
    </w:lvl>
    <w:lvl w:ilvl="7">
      <w:start w:val="1"/>
      <w:numFmt w:val="decimal"/>
      <w:lvlText w:val="%1.%2.%3.%4.%5.%6.%7.%8."/>
      <w:lvlJc w:val="left"/>
      <w:pPr>
        <w:ind w:left="567" w:hanging="567"/>
      </w:pPr>
      <w:rPr>
        <w:rFonts w:hint="default"/>
        <w:color w:val="929292"/>
      </w:rPr>
    </w:lvl>
    <w:lvl w:ilvl="8">
      <w:start w:val="1"/>
      <w:numFmt w:val="decimal"/>
      <w:lvlRestart w:val="5"/>
      <w:lvlText w:val="%1.%2.%3.%4.%5.%6.%7.%8.%9."/>
      <w:lvlJc w:val="left"/>
      <w:pPr>
        <w:ind w:left="567" w:firstLine="0"/>
      </w:pPr>
      <w:rPr>
        <w:rFonts w:hint="default"/>
        <w:color w:val="929292"/>
      </w:rPr>
    </w:lvl>
  </w:abstractNum>
  <w:abstractNum w:abstractNumId="33" w15:restartNumberingAfterBreak="0">
    <w:nsid w:val="770D01F4"/>
    <w:multiLevelType w:val="multilevel"/>
    <w:tmpl w:val="CCE6448C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919191" w:themeColor="text2"/>
      </w:rPr>
    </w:lvl>
    <w:lvl w:ilvl="1">
      <w:start w:val="1"/>
      <w:numFmt w:val="bullet"/>
      <w:lvlText w:val=""/>
      <w:lvlJc w:val="left"/>
      <w:pPr>
        <w:ind w:left="568" w:hanging="284"/>
      </w:pPr>
      <w:rPr>
        <w:rFonts w:ascii="Symbol" w:hAnsi="Symbol" w:hint="default"/>
        <w:color w:val="919191" w:themeColor="text2"/>
      </w:rPr>
    </w:lvl>
    <w:lvl w:ilvl="2">
      <w:start w:val="1"/>
      <w:numFmt w:val="bullet"/>
      <w:lvlText w:val=""/>
      <w:lvlJc w:val="left"/>
      <w:pPr>
        <w:ind w:left="852" w:hanging="284"/>
      </w:pPr>
      <w:rPr>
        <w:rFonts w:ascii="Symbol" w:hAnsi="Symbol" w:hint="default"/>
        <w:color w:val="919191" w:themeColor="text2"/>
      </w:rPr>
    </w:lvl>
    <w:lvl w:ilvl="3">
      <w:start w:val="1"/>
      <w:numFmt w:val="bullet"/>
      <w:lvlText w:val=""/>
      <w:lvlJc w:val="left"/>
      <w:pPr>
        <w:ind w:left="1134" w:hanging="283"/>
      </w:pPr>
      <w:rPr>
        <w:rFonts w:ascii="Symbol" w:hAnsi="Symbol" w:hint="default"/>
        <w:color w:val="919191" w:themeColor="text2"/>
      </w:rPr>
    </w:lvl>
    <w:lvl w:ilvl="4">
      <w:start w:val="1"/>
      <w:numFmt w:val="bullet"/>
      <w:lvlText w:val=""/>
      <w:lvlJc w:val="left"/>
      <w:pPr>
        <w:ind w:left="1420" w:hanging="284"/>
      </w:pPr>
      <w:rPr>
        <w:rFonts w:ascii="Symbol" w:hAnsi="Symbol" w:hint="default"/>
        <w:color w:val="919191" w:themeColor="text2"/>
      </w:rPr>
    </w:lvl>
    <w:lvl w:ilvl="5">
      <w:start w:val="1"/>
      <w:numFmt w:val="bullet"/>
      <w:lvlText w:val=""/>
      <w:lvlJc w:val="left"/>
      <w:pPr>
        <w:ind w:left="1704" w:hanging="284"/>
      </w:pPr>
      <w:rPr>
        <w:rFonts w:ascii="Symbol" w:hAnsi="Symbol" w:hint="default"/>
        <w:color w:val="919191" w:themeColor="text2"/>
      </w:rPr>
    </w:lvl>
    <w:lvl w:ilvl="6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919191" w:themeColor="text2"/>
      </w:rPr>
    </w:lvl>
    <w:lvl w:ilvl="7">
      <w:start w:val="1"/>
      <w:numFmt w:val="bullet"/>
      <w:lvlText w:val=""/>
      <w:lvlJc w:val="left"/>
      <w:pPr>
        <w:ind w:left="2268" w:hanging="283"/>
      </w:pPr>
      <w:rPr>
        <w:rFonts w:ascii="Symbol" w:hAnsi="Symbol" w:hint="default"/>
        <w:color w:val="919191" w:themeColor="text2"/>
      </w:rPr>
    </w:lvl>
    <w:lvl w:ilvl="8">
      <w:start w:val="1"/>
      <w:numFmt w:val="bullet"/>
      <w:lvlText w:val=""/>
      <w:lvlJc w:val="left"/>
      <w:pPr>
        <w:ind w:left="2552" w:hanging="284"/>
      </w:pPr>
      <w:rPr>
        <w:rFonts w:ascii="Symbol" w:hAnsi="Symbol" w:hint="default"/>
        <w:color w:val="919191" w:themeColor="text2"/>
      </w:rPr>
    </w:lvl>
  </w:abstractNum>
  <w:abstractNum w:abstractNumId="34" w15:restartNumberingAfterBreak="0">
    <w:nsid w:val="772C2340"/>
    <w:multiLevelType w:val="multilevel"/>
    <w:tmpl w:val="CCE6448C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919191" w:themeColor="text2"/>
      </w:rPr>
    </w:lvl>
    <w:lvl w:ilvl="1">
      <w:start w:val="1"/>
      <w:numFmt w:val="bullet"/>
      <w:lvlText w:val=""/>
      <w:lvlJc w:val="left"/>
      <w:pPr>
        <w:ind w:left="568" w:hanging="284"/>
      </w:pPr>
      <w:rPr>
        <w:rFonts w:ascii="Symbol" w:hAnsi="Symbol" w:hint="default"/>
        <w:color w:val="919191" w:themeColor="text2"/>
      </w:rPr>
    </w:lvl>
    <w:lvl w:ilvl="2">
      <w:start w:val="1"/>
      <w:numFmt w:val="bullet"/>
      <w:lvlText w:val=""/>
      <w:lvlJc w:val="left"/>
      <w:pPr>
        <w:ind w:left="852" w:hanging="284"/>
      </w:pPr>
      <w:rPr>
        <w:rFonts w:ascii="Symbol" w:hAnsi="Symbol" w:hint="default"/>
        <w:color w:val="919191" w:themeColor="text2"/>
      </w:rPr>
    </w:lvl>
    <w:lvl w:ilvl="3">
      <w:start w:val="1"/>
      <w:numFmt w:val="bullet"/>
      <w:lvlText w:val=""/>
      <w:lvlJc w:val="left"/>
      <w:pPr>
        <w:ind w:left="1134" w:hanging="283"/>
      </w:pPr>
      <w:rPr>
        <w:rFonts w:ascii="Symbol" w:hAnsi="Symbol" w:hint="default"/>
        <w:color w:val="919191" w:themeColor="text2"/>
      </w:rPr>
    </w:lvl>
    <w:lvl w:ilvl="4">
      <w:start w:val="1"/>
      <w:numFmt w:val="bullet"/>
      <w:lvlText w:val=""/>
      <w:lvlJc w:val="left"/>
      <w:pPr>
        <w:ind w:left="1420" w:hanging="284"/>
      </w:pPr>
      <w:rPr>
        <w:rFonts w:ascii="Symbol" w:hAnsi="Symbol" w:hint="default"/>
        <w:color w:val="919191" w:themeColor="text2"/>
      </w:rPr>
    </w:lvl>
    <w:lvl w:ilvl="5">
      <w:start w:val="1"/>
      <w:numFmt w:val="bullet"/>
      <w:lvlText w:val=""/>
      <w:lvlJc w:val="left"/>
      <w:pPr>
        <w:ind w:left="1704" w:hanging="284"/>
      </w:pPr>
      <w:rPr>
        <w:rFonts w:ascii="Symbol" w:hAnsi="Symbol" w:hint="default"/>
        <w:color w:val="919191" w:themeColor="text2"/>
      </w:rPr>
    </w:lvl>
    <w:lvl w:ilvl="6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919191" w:themeColor="text2"/>
      </w:rPr>
    </w:lvl>
    <w:lvl w:ilvl="7">
      <w:start w:val="1"/>
      <w:numFmt w:val="bullet"/>
      <w:lvlText w:val=""/>
      <w:lvlJc w:val="left"/>
      <w:pPr>
        <w:ind w:left="2268" w:hanging="283"/>
      </w:pPr>
      <w:rPr>
        <w:rFonts w:ascii="Symbol" w:hAnsi="Symbol" w:hint="default"/>
        <w:color w:val="919191" w:themeColor="text2"/>
      </w:rPr>
    </w:lvl>
    <w:lvl w:ilvl="8">
      <w:start w:val="1"/>
      <w:numFmt w:val="bullet"/>
      <w:lvlText w:val=""/>
      <w:lvlJc w:val="left"/>
      <w:pPr>
        <w:ind w:left="2552" w:hanging="284"/>
      </w:pPr>
      <w:rPr>
        <w:rFonts w:ascii="Symbol" w:hAnsi="Symbol" w:hint="default"/>
        <w:color w:val="919191" w:themeColor="text2"/>
      </w:rPr>
    </w:lvl>
  </w:abstractNum>
  <w:abstractNum w:abstractNumId="35" w15:restartNumberingAfterBreak="0">
    <w:nsid w:val="7FD43CD9"/>
    <w:multiLevelType w:val="hybridMultilevel"/>
    <w:tmpl w:val="368E767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9989606">
    <w:abstractNumId w:val="30"/>
  </w:num>
  <w:num w:numId="2" w16cid:durableId="203833273">
    <w:abstractNumId w:val="17"/>
  </w:num>
  <w:num w:numId="3" w16cid:durableId="505755907">
    <w:abstractNumId w:val="28"/>
  </w:num>
  <w:num w:numId="4" w16cid:durableId="574894857">
    <w:abstractNumId w:val="8"/>
  </w:num>
  <w:num w:numId="5" w16cid:durableId="972826863">
    <w:abstractNumId w:val="21"/>
  </w:num>
  <w:num w:numId="6" w16cid:durableId="800345334">
    <w:abstractNumId w:val="16"/>
  </w:num>
  <w:num w:numId="7" w16cid:durableId="426854722">
    <w:abstractNumId w:val="25"/>
  </w:num>
  <w:num w:numId="8" w16cid:durableId="1581792906">
    <w:abstractNumId w:val="27"/>
  </w:num>
  <w:num w:numId="9" w16cid:durableId="136649264">
    <w:abstractNumId w:val="32"/>
  </w:num>
  <w:num w:numId="10" w16cid:durableId="1165628523">
    <w:abstractNumId w:val="10"/>
  </w:num>
  <w:num w:numId="11" w16cid:durableId="399602639">
    <w:abstractNumId w:val="35"/>
  </w:num>
  <w:num w:numId="12" w16cid:durableId="1199120238">
    <w:abstractNumId w:val="26"/>
  </w:num>
  <w:num w:numId="13" w16cid:durableId="126727204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88979293">
    <w:abstractNumId w:val="3"/>
  </w:num>
  <w:num w:numId="15" w16cid:durableId="1503736094">
    <w:abstractNumId w:val="12"/>
  </w:num>
  <w:num w:numId="16" w16cid:durableId="1518620328">
    <w:abstractNumId w:val="4"/>
  </w:num>
  <w:num w:numId="17" w16cid:durableId="2058623679">
    <w:abstractNumId w:val="7"/>
  </w:num>
  <w:num w:numId="18" w16cid:durableId="561404547">
    <w:abstractNumId w:val="34"/>
  </w:num>
  <w:num w:numId="19" w16cid:durableId="148134243">
    <w:abstractNumId w:val="6"/>
  </w:num>
  <w:num w:numId="20" w16cid:durableId="666448124">
    <w:abstractNumId w:val="1"/>
  </w:num>
  <w:num w:numId="21" w16cid:durableId="1505820905">
    <w:abstractNumId w:val="14"/>
  </w:num>
  <w:num w:numId="22" w16cid:durableId="761148210">
    <w:abstractNumId w:val="11"/>
  </w:num>
  <w:num w:numId="23" w16cid:durableId="1931963131">
    <w:abstractNumId w:val="11"/>
  </w:num>
  <w:num w:numId="24" w16cid:durableId="2126342553">
    <w:abstractNumId w:val="23"/>
  </w:num>
  <w:num w:numId="25" w16cid:durableId="2001807907">
    <w:abstractNumId w:val="23"/>
  </w:num>
  <w:num w:numId="26" w16cid:durableId="1581210843">
    <w:abstractNumId w:val="20"/>
  </w:num>
  <w:num w:numId="27" w16cid:durableId="457652346">
    <w:abstractNumId w:val="24"/>
  </w:num>
  <w:num w:numId="28" w16cid:durableId="1111974975">
    <w:abstractNumId w:val="15"/>
  </w:num>
  <w:num w:numId="29" w16cid:durableId="1393889312">
    <w:abstractNumId w:val="2"/>
  </w:num>
  <w:num w:numId="30" w16cid:durableId="480074768">
    <w:abstractNumId w:val="22"/>
  </w:num>
  <w:num w:numId="31" w16cid:durableId="2101482110">
    <w:abstractNumId w:val="5"/>
  </w:num>
  <w:num w:numId="32" w16cid:durableId="280647914">
    <w:abstractNumId w:val="33"/>
  </w:num>
  <w:num w:numId="33" w16cid:durableId="1341346355">
    <w:abstractNumId w:val="18"/>
  </w:num>
  <w:num w:numId="34" w16cid:durableId="959532594">
    <w:abstractNumId w:val="31"/>
  </w:num>
  <w:num w:numId="35" w16cid:durableId="233198860">
    <w:abstractNumId w:val="9"/>
  </w:num>
  <w:num w:numId="36" w16cid:durableId="1241257003">
    <w:abstractNumId w:val="29"/>
  </w:num>
  <w:num w:numId="37" w16cid:durableId="1164323271">
    <w:abstractNumId w:val="19"/>
  </w:num>
  <w:num w:numId="38" w16cid:durableId="885916243">
    <w:abstractNumId w:val="13"/>
  </w:num>
  <w:num w:numId="39" w16cid:durableId="210004169">
    <w:abstractNumId w:val="27"/>
  </w:num>
  <w:num w:numId="40" w16cid:durableId="1144276403">
    <w:abstractNumId w:val="27"/>
  </w:num>
  <w:num w:numId="41" w16cid:durableId="857548669">
    <w:abstractNumId w:val="27"/>
  </w:num>
  <w:num w:numId="42" w16cid:durableId="569072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140"/>
  <w:proofState w:spelling="clean"/>
  <w:documentProtection w:edit="readOnly" w:enforcement="0"/>
  <w:defaultTabStop w:val="708"/>
  <w:hyphenationZone w:val="425"/>
  <w:drawingGridHorizontalSpacing w:val="28"/>
  <w:drawingGridVerticalSpacing w:val="28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DM2tjAyMDUzMDA1MDdV0lEKTi0uzszPAykwqQUAtm9MxCwAAAA="/>
  </w:docVars>
  <w:rsids>
    <w:rsidRoot w:val="00445FA6"/>
    <w:rsid w:val="000044F5"/>
    <w:rsid w:val="00072838"/>
    <w:rsid w:val="00077878"/>
    <w:rsid w:val="00081865"/>
    <w:rsid w:val="000B7307"/>
    <w:rsid w:val="000C1F1A"/>
    <w:rsid w:val="000D00FC"/>
    <w:rsid w:val="000E21F3"/>
    <w:rsid w:val="00103E86"/>
    <w:rsid w:val="00114550"/>
    <w:rsid w:val="00126499"/>
    <w:rsid w:val="001420A9"/>
    <w:rsid w:val="0014219D"/>
    <w:rsid w:val="00151486"/>
    <w:rsid w:val="0015353D"/>
    <w:rsid w:val="001536D7"/>
    <w:rsid w:val="00165397"/>
    <w:rsid w:val="00173634"/>
    <w:rsid w:val="001756E1"/>
    <w:rsid w:val="00191C71"/>
    <w:rsid w:val="00197783"/>
    <w:rsid w:val="001A5090"/>
    <w:rsid w:val="001B13C8"/>
    <w:rsid w:val="001B312B"/>
    <w:rsid w:val="001B5786"/>
    <w:rsid w:val="001C081F"/>
    <w:rsid w:val="001E4CE4"/>
    <w:rsid w:val="00203685"/>
    <w:rsid w:val="002065F4"/>
    <w:rsid w:val="002121EE"/>
    <w:rsid w:val="00214E1E"/>
    <w:rsid w:val="002153BE"/>
    <w:rsid w:val="002275E3"/>
    <w:rsid w:val="00237353"/>
    <w:rsid w:val="002404FA"/>
    <w:rsid w:val="0025527B"/>
    <w:rsid w:val="00261C43"/>
    <w:rsid w:val="00266DBA"/>
    <w:rsid w:val="00272819"/>
    <w:rsid w:val="00274287"/>
    <w:rsid w:val="002876E3"/>
    <w:rsid w:val="002925E0"/>
    <w:rsid w:val="00293328"/>
    <w:rsid w:val="002A1496"/>
    <w:rsid w:val="002B0B65"/>
    <w:rsid w:val="002B1C0D"/>
    <w:rsid w:val="002E09E1"/>
    <w:rsid w:val="002F2A18"/>
    <w:rsid w:val="00327499"/>
    <w:rsid w:val="00331B07"/>
    <w:rsid w:val="00333027"/>
    <w:rsid w:val="00342B32"/>
    <w:rsid w:val="00354AA2"/>
    <w:rsid w:val="0035681F"/>
    <w:rsid w:val="003677C5"/>
    <w:rsid w:val="0037326F"/>
    <w:rsid w:val="00376B01"/>
    <w:rsid w:val="0039119F"/>
    <w:rsid w:val="003A17EC"/>
    <w:rsid w:val="003B0447"/>
    <w:rsid w:val="003C30BC"/>
    <w:rsid w:val="003D34E8"/>
    <w:rsid w:val="003E20AA"/>
    <w:rsid w:val="003E76A4"/>
    <w:rsid w:val="003E7839"/>
    <w:rsid w:val="003F2321"/>
    <w:rsid w:val="00401C7E"/>
    <w:rsid w:val="00401F13"/>
    <w:rsid w:val="00420D26"/>
    <w:rsid w:val="00431072"/>
    <w:rsid w:val="004403FD"/>
    <w:rsid w:val="00445BDF"/>
    <w:rsid w:val="00445FA6"/>
    <w:rsid w:val="00450290"/>
    <w:rsid w:val="00476E2F"/>
    <w:rsid w:val="00492891"/>
    <w:rsid w:val="00495D1A"/>
    <w:rsid w:val="004A0BA9"/>
    <w:rsid w:val="004A6729"/>
    <w:rsid w:val="004A6CEF"/>
    <w:rsid w:val="004B1878"/>
    <w:rsid w:val="004C2EAA"/>
    <w:rsid w:val="004D3856"/>
    <w:rsid w:val="004E433A"/>
    <w:rsid w:val="004F3F82"/>
    <w:rsid w:val="004F405A"/>
    <w:rsid w:val="00513E5A"/>
    <w:rsid w:val="00534601"/>
    <w:rsid w:val="00562924"/>
    <w:rsid w:val="0057250B"/>
    <w:rsid w:val="00575B32"/>
    <w:rsid w:val="005846BE"/>
    <w:rsid w:val="00587B7F"/>
    <w:rsid w:val="005906E2"/>
    <w:rsid w:val="00597E49"/>
    <w:rsid w:val="005A1BDD"/>
    <w:rsid w:val="005C1E09"/>
    <w:rsid w:val="005C3942"/>
    <w:rsid w:val="005D0062"/>
    <w:rsid w:val="0061050A"/>
    <w:rsid w:val="006136B5"/>
    <w:rsid w:val="00616E9A"/>
    <w:rsid w:val="0063053C"/>
    <w:rsid w:val="006332F4"/>
    <w:rsid w:val="006343AE"/>
    <w:rsid w:val="00655D70"/>
    <w:rsid w:val="00670A28"/>
    <w:rsid w:val="00682A79"/>
    <w:rsid w:val="00685EE4"/>
    <w:rsid w:val="006877AE"/>
    <w:rsid w:val="006959FE"/>
    <w:rsid w:val="006A7724"/>
    <w:rsid w:val="006C11D4"/>
    <w:rsid w:val="006C7A7E"/>
    <w:rsid w:val="006D3927"/>
    <w:rsid w:val="006D3CF1"/>
    <w:rsid w:val="006D784A"/>
    <w:rsid w:val="006D7CFD"/>
    <w:rsid w:val="006E4565"/>
    <w:rsid w:val="006E5EBB"/>
    <w:rsid w:val="006F0D0F"/>
    <w:rsid w:val="0070087B"/>
    <w:rsid w:val="00711AB2"/>
    <w:rsid w:val="00720C05"/>
    <w:rsid w:val="00723724"/>
    <w:rsid w:val="007340CB"/>
    <w:rsid w:val="007406B7"/>
    <w:rsid w:val="007420C0"/>
    <w:rsid w:val="00760351"/>
    <w:rsid w:val="00761EF2"/>
    <w:rsid w:val="007623DC"/>
    <w:rsid w:val="00763E85"/>
    <w:rsid w:val="0077174B"/>
    <w:rsid w:val="00776670"/>
    <w:rsid w:val="007A675D"/>
    <w:rsid w:val="007B0F1A"/>
    <w:rsid w:val="007B3263"/>
    <w:rsid w:val="007B3D8C"/>
    <w:rsid w:val="007B4A5D"/>
    <w:rsid w:val="007C5270"/>
    <w:rsid w:val="007C61F4"/>
    <w:rsid w:val="007E2ADE"/>
    <w:rsid w:val="007E57EA"/>
    <w:rsid w:val="007F5841"/>
    <w:rsid w:val="00806736"/>
    <w:rsid w:val="0082705E"/>
    <w:rsid w:val="00831065"/>
    <w:rsid w:val="0083545F"/>
    <w:rsid w:val="008361DC"/>
    <w:rsid w:val="008409EB"/>
    <w:rsid w:val="008648A1"/>
    <w:rsid w:val="00872803"/>
    <w:rsid w:val="008C18E1"/>
    <w:rsid w:val="008D095B"/>
    <w:rsid w:val="008D0F1E"/>
    <w:rsid w:val="008E1EA4"/>
    <w:rsid w:val="0091416D"/>
    <w:rsid w:val="00916128"/>
    <w:rsid w:val="00917331"/>
    <w:rsid w:val="00927C4D"/>
    <w:rsid w:val="00932016"/>
    <w:rsid w:val="009361F1"/>
    <w:rsid w:val="009400D9"/>
    <w:rsid w:val="009402D8"/>
    <w:rsid w:val="009439F2"/>
    <w:rsid w:val="00973B82"/>
    <w:rsid w:val="0097410D"/>
    <w:rsid w:val="00993365"/>
    <w:rsid w:val="00993B44"/>
    <w:rsid w:val="009962E4"/>
    <w:rsid w:val="009A1B54"/>
    <w:rsid w:val="009B0B8A"/>
    <w:rsid w:val="009C0962"/>
    <w:rsid w:val="009C2B3E"/>
    <w:rsid w:val="009C43B1"/>
    <w:rsid w:val="009D780E"/>
    <w:rsid w:val="009D7FAD"/>
    <w:rsid w:val="009E2CE8"/>
    <w:rsid w:val="009E50A7"/>
    <w:rsid w:val="009F21CC"/>
    <w:rsid w:val="00A00FBB"/>
    <w:rsid w:val="00A02403"/>
    <w:rsid w:val="00A077AB"/>
    <w:rsid w:val="00A12408"/>
    <w:rsid w:val="00A1594C"/>
    <w:rsid w:val="00A22C7B"/>
    <w:rsid w:val="00A32342"/>
    <w:rsid w:val="00A560A1"/>
    <w:rsid w:val="00A60AA8"/>
    <w:rsid w:val="00A633D3"/>
    <w:rsid w:val="00A651D9"/>
    <w:rsid w:val="00A67CB8"/>
    <w:rsid w:val="00A71496"/>
    <w:rsid w:val="00A72CE6"/>
    <w:rsid w:val="00A74C49"/>
    <w:rsid w:val="00A809BC"/>
    <w:rsid w:val="00A851D1"/>
    <w:rsid w:val="00A949E9"/>
    <w:rsid w:val="00AA4D49"/>
    <w:rsid w:val="00AD3708"/>
    <w:rsid w:val="00AE240D"/>
    <w:rsid w:val="00AE7420"/>
    <w:rsid w:val="00AF59AE"/>
    <w:rsid w:val="00B171C8"/>
    <w:rsid w:val="00B262D4"/>
    <w:rsid w:val="00B264AB"/>
    <w:rsid w:val="00B322B8"/>
    <w:rsid w:val="00B50C45"/>
    <w:rsid w:val="00B51547"/>
    <w:rsid w:val="00B55F38"/>
    <w:rsid w:val="00B572CB"/>
    <w:rsid w:val="00B65701"/>
    <w:rsid w:val="00B70E98"/>
    <w:rsid w:val="00B71861"/>
    <w:rsid w:val="00B74CB2"/>
    <w:rsid w:val="00B84C23"/>
    <w:rsid w:val="00B86BFD"/>
    <w:rsid w:val="00BA289D"/>
    <w:rsid w:val="00BB2B6F"/>
    <w:rsid w:val="00BB6180"/>
    <w:rsid w:val="00BD6867"/>
    <w:rsid w:val="00BE5270"/>
    <w:rsid w:val="00C041F7"/>
    <w:rsid w:val="00C05038"/>
    <w:rsid w:val="00C21DB4"/>
    <w:rsid w:val="00C2600C"/>
    <w:rsid w:val="00C3246E"/>
    <w:rsid w:val="00C330E7"/>
    <w:rsid w:val="00C35061"/>
    <w:rsid w:val="00C35629"/>
    <w:rsid w:val="00C5245D"/>
    <w:rsid w:val="00C60598"/>
    <w:rsid w:val="00C624C0"/>
    <w:rsid w:val="00C67C8F"/>
    <w:rsid w:val="00C77CB0"/>
    <w:rsid w:val="00C8686D"/>
    <w:rsid w:val="00CA3C67"/>
    <w:rsid w:val="00CA3D44"/>
    <w:rsid w:val="00CA75B8"/>
    <w:rsid w:val="00CC0D15"/>
    <w:rsid w:val="00CD3112"/>
    <w:rsid w:val="00CE070B"/>
    <w:rsid w:val="00CF0508"/>
    <w:rsid w:val="00D15C86"/>
    <w:rsid w:val="00D16AD7"/>
    <w:rsid w:val="00D30D1E"/>
    <w:rsid w:val="00D32F30"/>
    <w:rsid w:val="00D33F71"/>
    <w:rsid w:val="00D541A3"/>
    <w:rsid w:val="00D56CCA"/>
    <w:rsid w:val="00D6108A"/>
    <w:rsid w:val="00D631AA"/>
    <w:rsid w:val="00D7688E"/>
    <w:rsid w:val="00D90B4D"/>
    <w:rsid w:val="00D92DF1"/>
    <w:rsid w:val="00DA0D0B"/>
    <w:rsid w:val="00DA1C11"/>
    <w:rsid w:val="00DD46C2"/>
    <w:rsid w:val="00DD6DCE"/>
    <w:rsid w:val="00DF7CA4"/>
    <w:rsid w:val="00E03AED"/>
    <w:rsid w:val="00E24AA8"/>
    <w:rsid w:val="00E3485E"/>
    <w:rsid w:val="00E53B1D"/>
    <w:rsid w:val="00E5730F"/>
    <w:rsid w:val="00E662FD"/>
    <w:rsid w:val="00E67E27"/>
    <w:rsid w:val="00E71F84"/>
    <w:rsid w:val="00E767D9"/>
    <w:rsid w:val="00E87251"/>
    <w:rsid w:val="00E87E8B"/>
    <w:rsid w:val="00E9331E"/>
    <w:rsid w:val="00E935B2"/>
    <w:rsid w:val="00E93F96"/>
    <w:rsid w:val="00EA2188"/>
    <w:rsid w:val="00EA5EE6"/>
    <w:rsid w:val="00EB3B76"/>
    <w:rsid w:val="00EB3D3B"/>
    <w:rsid w:val="00EB7236"/>
    <w:rsid w:val="00ED17B1"/>
    <w:rsid w:val="00EE10E2"/>
    <w:rsid w:val="00EE6C20"/>
    <w:rsid w:val="00EE7566"/>
    <w:rsid w:val="00EF2EDB"/>
    <w:rsid w:val="00F00E95"/>
    <w:rsid w:val="00F20FD0"/>
    <w:rsid w:val="00F3364B"/>
    <w:rsid w:val="00F340D4"/>
    <w:rsid w:val="00F372FE"/>
    <w:rsid w:val="00F43961"/>
    <w:rsid w:val="00F45760"/>
    <w:rsid w:val="00F71C83"/>
    <w:rsid w:val="00FA21BB"/>
    <w:rsid w:val="00FA679F"/>
    <w:rsid w:val="00FA683B"/>
    <w:rsid w:val="00FB7802"/>
    <w:rsid w:val="00FC707F"/>
    <w:rsid w:val="00FD20AA"/>
    <w:rsid w:val="00FE523B"/>
    <w:rsid w:val="00FF12B7"/>
    <w:rsid w:val="00FF3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BFEBB21"/>
  <w14:defaultImageDpi w14:val="330"/>
  <w15:docId w15:val="{8801995E-118F-49B1-9395-ED238818D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nl-BE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7783"/>
    <w:rPr>
      <w:rFonts w:eastAsiaTheme="minorEastAsia"/>
      <w:sz w:val="18"/>
      <w:lang w:val="fr-FR"/>
    </w:rPr>
  </w:style>
  <w:style w:type="paragraph" w:styleId="Heading1">
    <w:name w:val="heading 1"/>
    <w:aliases w:val="Heading 12-caps Blue"/>
    <w:basedOn w:val="Normal"/>
    <w:next w:val="Normal"/>
    <w:link w:val="Heading1Char"/>
    <w:uiPriority w:val="9"/>
    <w:qFormat/>
    <w:rsid w:val="00D33F71"/>
    <w:pPr>
      <w:keepNext/>
      <w:keepLines/>
      <w:spacing w:before="480" w:after="480"/>
      <w:outlineLvl w:val="0"/>
    </w:pPr>
    <w:rPr>
      <w:rFonts w:asciiTheme="majorHAnsi" w:eastAsiaTheme="majorEastAsia" w:hAnsiTheme="majorHAnsi" w:cstheme="majorBidi"/>
      <w:b/>
      <w:caps/>
      <w:color w:val="001489" w:themeColor="accent1"/>
      <w:sz w:val="24"/>
      <w:szCs w:val="26"/>
      <w:lang w:val="en-US"/>
    </w:rPr>
  </w:style>
  <w:style w:type="paragraph" w:styleId="Heading2">
    <w:name w:val="heading 2"/>
    <w:aliases w:val="Heading 10 - green"/>
    <w:basedOn w:val="Normal"/>
    <w:next w:val="Normal"/>
    <w:link w:val="Heading2Char"/>
    <w:uiPriority w:val="9"/>
    <w:unhideWhenUsed/>
    <w:rsid w:val="00FF387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b/>
      <w:color w:val="668738" w:themeColor="accent2"/>
      <w:sz w:val="2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FF387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00944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672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000E6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672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000E6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umberMutiLevelList">
    <w:name w:val="Number MutiLevel List"/>
    <w:basedOn w:val="NoList"/>
    <w:uiPriority w:val="99"/>
    <w:rsid w:val="002A1496"/>
    <w:pPr>
      <w:numPr>
        <w:numId w:val="24"/>
      </w:numPr>
    </w:pPr>
  </w:style>
  <w:style w:type="character" w:customStyle="1" w:styleId="Heading1Char">
    <w:name w:val="Heading 1 Char"/>
    <w:aliases w:val="Heading 12-caps Blue Char"/>
    <w:basedOn w:val="DefaultParagraphFont"/>
    <w:link w:val="Heading1"/>
    <w:uiPriority w:val="9"/>
    <w:rsid w:val="00D33F71"/>
    <w:rPr>
      <w:rFonts w:asciiTheme="majorHAnsi" w:eastAsiaTheme="majorEastAsia" w:hAnsiTheme="majorHAnsi" w:cstheme="majorBidi"/>
      <w:b/>
      <w:caps/>
      <w:color w:val="001489" w:themeColor="accent1"/>
      <w:szCs w:val="26"/>
      <w:lang w:val="en-US"/>
    </w:rPr>
  </w:style>
  <w:style w:type="character" w:customStyle="1" w:styleId="Heading2Char">
    <w:name w:val="Heading 2 Char"/>
    <w:aliases w:val="Heading 10 - green Char"/>
    <w:basedOn w:val="DefaultParagraphFont"/>
    <w:link w:val="Heading2"/>
    <w:uiPriority w:val="9"/>
    <w:rsid w:val="00EE7566"/>
    <w:rPr>
      <w:rFonts w:asciiTheme="majorHAnsi" w:eastAsiaTheme="majorEastAsia" w:hAnsiTheme="majorHAnsi" w:cstheme="majorBidi"/>
      <w:b/>
      <w:color w:val="668738" w:themeColor="accent2"/>
      <w:sz w:val="2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3872"/>
    <w:rPr>
      <w:rFonts w:asciiTheme="majorHAnsi" w:eastAsiaTheme="majorEastAsia" w:hAnsiTheme="majorHAnsi" w:cstheme="majorBidi"/>
      <w:color w:val="000944" w:themeColor="accent1" w:themeShade="7F"/>
    </w:rPr>
  </w:style>
  <w:style w:type="paragraph" w:styleId="Title">
    <w:name w:val="Title"/>
    <w:aliases w:val="Heading 10 - Gray - caps"/>
    <w:next w:val="Normal"/>
    <w:link w:val="TitleChar"/>
    <w:uiPriority w:val="10"/>
    <w:qFormat/>
    <w:rsid w:val="00D33F71"/>
    <w:pPr>
      <w:spacing w:before="240" w:after="240"/>
      <w:contextualSpacing/>
    </w:pPr>
    <w:rPr>
      <w:rFonts w:asciiTheme="majorHAnsi" w:eastAsiaTheme="majorEastAsia" w:hAnsiTheme="majorHAnsi" w:cs="Times New Roman (Headings CS)"/>
      <w:b/>
      <w:caps/>
      <w:color w:val="919191" w:themeColor="text2"/>
      <w:spacing w:val="-10"/>
      <w:kern w:val="28"/>
      <w:sz w:val="20"/>
      <w:szCs w:val="56"/>
      <w:lang w:val="en-US"/>
    </w:rPr>
  </w:style>
  <w:style w:type="character" w:customStyle="1" w:styleId="TitleChar">
    <w:name w:val="Title Char"/>
    <w:aliases w:val="Heading 10 - Gray - caps Char"/>
    <w:basedOn w:val="DefaultParagraphFont"/>
    <w:link w:val="Title"/>
    <w:uiPriority w:val="10"/>
    <w:rsid w:val="00D33F71"/>
    <w:rPr>
      <w:rFonts w:asciiTheme="majorHAnsi" w:eastAsiaTheme="majorEastAsia" w:hAnsiTheme="majorHAnsi" w:cs="Times New Roman (Headings CS)"/>
      <w:b/>
      <w:caps/>
      <w:color w:val="919191" w:themeColor="text2"/>
      <w:spacing w:val="-10"/>
      <w:kern w:val="28"/>
      <w:sz w:val="20"/>
      <w:szCs w:val="56"/>
      <w:lang w:val="en-US"/>
    </w:rPr>
  </w:style>
  <w:style w:type="paragraph" w:customStyle="1" w:styleId="Headinglevel112ptVoltaBlue">
    <w:name w:val="Heading level 1 – 12pt VoltaBlue"/>
    <w:basedOn w:val="Normal"/>
    <w:next w:val="Normal"/>
    <w:link w:val="Headinglevel112ptVoltaBlueChar"/>
    <w:uiPriority w:val="1"/>
    <w:qFormat/>
    <w:rsid w:val="002A1496"/>
    <w:pPr>
      <w:keepNext/>
      <w:keepLines/>
      <w:numPr>
        <w:numId w:val="41"/>
      </w:numPr>
      <w:spacing w:before="240" w:after="240"/>
      <w:outlineLvl w:val="1"/>
    </w:pPr>
    <w:rPr>
      <w:rFonts w:asciiTheme="majorHAnsi" w:eastAsiaTheme="majorEastAsia" w:hAnsiTheme="majorHAnsi" w:cstheme="majorBidi"/>
      <w:b/>
      <w:color w:val="001489" w:themeColor="accent1"/>
      <w:sz w:val="24"/>
      <w:szCs w:val="26"/>
      <w:lang w:val="en-US"/>
    </w:rPr>
  </w:style>
  <w:style w:type="paragraph" w:customStyle="1" w:styleId="Headinglevel211ptVoltaBlue">
    <w:name w:val="Heading level 2 – 11pt VoltaBlue"/>
    <w:basedOn w:val="Headinglevel112ptVoltaBlue"/>
    <w:next w:val="Normal"/>
    <w:link w:val="Headinglevel211ptVoltaBlueChar"/>
    <w:uiPriority w:val="1"/>
    <w:qFormat/>
    <w:rsid w:val="00D92DF1"/>
    <w:pPr>
      <w:numPr>
        <w:ilvl w:val="1"/>
      </w:numPr>
    </w:pPr>
    <w:rPr>
      <w:sz w:val="22"/>
    </w:rPr>
  </w:style>
  <w:style w:type="paragraph" w:customStyle="1" w:styleId="Headinglevel4-9ptVoltaBlue">
    <w:name w:val="Heading level 4 - 9pt VoltaBlue"/>
    <w:basedOn w:val="Headinglevel112ptVoltaBlue"/>
    <w:next w:val="Normal"/>
    <w:link w:val="Headinglevel4-9ptVoltaBlueChar"/>
    <w:uiPriority w:val="1"/>
    <w:qFormat/>
    <w:rsid w:val="00D92DF1"/>
    <w:pPr>
      <w:numPr>
        <w:ilvl w:val="3"/>
      </w:numPr>
    </w:pPr>
    <w:rPr>
      <w:sz w:val="18"/>
    </w:rPr>
  </w:style>
  <w:style w:type="character" w:customStyle="1" w:styleId="Headinglevel112ptVoltaBlueChar">
    <w:name w:val="Heading level 1 – 12pt VoltaBlue Char"/>
    <w:basedOn w:val="DefaultParagraphFont"/>
    <w:link w:val="Headinglevel112ptVoltaBlue"/>
    <w:uiPriority w:val="1"/>
    <w:rsid w:val="00197783"/>
    <w:rPr>
      <w:rFonts w:asciiTheme="majorHAnsi" w:eastAsiaTheme="majorEastAsia" w:hAnsiTheme="majorHAnsi" w:cstheme="majorBidi"/>
      <w:b/>
      <w:color w:val="001489" w:themeColor="accent1"/>
      <w:szCs w:val="26"/>
      <w:lang w:val="en-US"/>
    </w:rPr>
  </w:style>
  <w:style w:type="character" w:customStyle="1" w:styleId="Headinglevel211ptVoltaBlueChar">
    <w:name w:val="Heading level 2 – 11pt VoltaBlue Char"/>
    <w:basedOn w:val="Headinglevel112ptVoltaBlueChar"/>
    <w:link w:val="Headinglevel211ptVoltaBlue"/>
    <w:uiPriority w:val="1"/>
    <w:rsid w:val="00197783"/>
    <w:rPr>
      <w:rFonts w:asciiTheme="majorHAnsi" w:eastAsiaTheme="majorEastAsia" w:hAnsiTheme="majorHAnsi" w:cstheme="majorBidi"/>
      <w:b/>
      <w:color w:val="001489" w:themeColor="accent1"/>
      <w:sz w:val="22"/>
      <w:szCs w:val="26"/>
      <w:lang w:val="en-US"/>
    </w:rPr>
  </w:style>
  <w:style w:type="paragraph" w:customStyle="1" w:styleId="Headinglevel310ptVoltaBlue">
    <w:name w:val="Heading level 3 – 10pt VoltaBlue"/>
    <w:basedOn w:val="Headinglevel112ptVoltaBlue"/>
    <w:next w:val="Normal"/>
    <w:link w:val="Headinglevel310ptVoltaBlueChar"/>
    <w:uiPriority w:val="1"/>
    <w:qFormat/>
    <w:rsid w:val="00D92DF1"/>
    <w:pPr>
      <w:numPr>
        <w:ilvl w:val="2"/>
      </w:numPr>
    </w:pPr>
    <w:rPr>
      <w:sz w:val="20"/>
    </w:rPr>
  </w:style>
  <w:style w:type="character" w:customStyle="1" w:styleId="Headinglevel4-9ptVoltaBlueChar">
    <w:name w:val="Heading level 4 - 9pt VoltaBlue Char"/>
    <w:basedOn w:val="Headinglevel112ptVoltaBlueChar"/>
    <w:link w:val="Headinglevel4-9ptVoltaBlue"/>
    <w:uiPriority w:val="1"/>
    <w:rsid w:val="00197783"/>
    <w:rPr>
      <w:rFonts w:asciiTheme="majorHAnsi" w:eastAsiaTheme="majorEastAsia" w:hAnsiTheme="majorHAnsi" w:cstheme="majorBidi"/>
      <w:b/>
      <w:color w:val="001489" w:themeColor="accent1"/>
      <w:sz w:val="18"/>
      <w:szCs w:val="26"/>
      <w:lang w:val="en-US"/>
    </w:rPr>
  </w:style>
  <w:style w:type="paragraph" w:customStyle="1" w:styleId="Headinglevel5-9ptVoltaBlue">
    <w:name w:val="Heading level 5 - 9pt VoltaBlue"/>
    <w:basedOn w:val="Headinglevel112ptVoltaBlue"/>
    <w:next w:val="Normal"/>
    <w:link w:val="Headinglevel5-9ptVoltaBlueChar"/>
    <w:uiPriority w:val="1"/>
    <w:qFormat/>
    <w:rsid w:val="00D92DF1"/>
    <w:pPr>
      <w:numPr>
        <w:ilvl w:val="4"/>
      </w:numPr>
    </w:pPr>
    <w:rPr>
      <w:b w:val="0"/>
      <w:sz w:val="18"/>
    </w:rPr>
  </w:style>
  <w:style w:type="character" w:customStyle="1" w:styleId="Headinglevel310ptVoltaBlueChar">
    <w:name w:val="Heading level 3 – 10pt VoltaBlue Char"/>
    <w:basedOn w:val="Headinglevel112ptVoltaBlueChar"/>
    <w:link w:val="Headinglevel310ptVoltaBlue"/>
    <w:uiPriority w:val="1"/>
    <w:rsid w:val="00197783"/>
    <w:rPr>
      <w:rFonts w:asciiTheme="majorHAnsi" w:eastAsiaTheme="majorEastAsia" w:hAnsiTheme="majorHAnsi" w:cstheme="majorBidi"/>
      <w:b/>
      <w:color w:val="001489" w:themeColor="accent1"/>
      <w:sz w:val="20"/>
      <w:szCs w:val="26"/>
      <w:lang w:val="en-US"/>
    </w:rPr>
  </w:style>
  <w:style w:type="character" w:customStyle="1" w:styleId="Headinglevel5-9ptVoltaBlueChar">
    <w:name w:val="Heading level 5 - 9pt VoltaBlue Char"/>
    <w:basedOn w:val="Headinglevel112ptVoltaBlueChar"/>
    <w:link w:val="Headinglevel5-9ptVoltaBlue"/>
    <w:uiPriority w:val="1"/>
    <w:rsid w:val="00197783"/>
    <w:rPr>
      <w:rFonts w:asciiTheme="majorHAnsi" w:eastAsiaTheme="majorEastAsia" w:hAnsiTheme="majorHAnsi" w:cstheme="majorBidi"/>
      <w:b w:val="0"/>
      <w:color w:val="001489" w:themeColor="accent1"/>
      <w:sz w:val="18"/>
      <w:szCs w:val="26"/>
      <w:lang w:val="en-US"/>
    </w:rPr>
  </w:style>
  <w:style w:type="paragraph" w:customStyle="1" w:styleId="Bullet">
    <w:name w:val="Bullet"/>
    <w:basedOn w:val="Normal"/>
    <w:next w:val="Normal"/>
    <w:uiPriority w:val="98"/>
    <w:qFormat/>
    <w:rsid w:val="0037326F"/>
    <w:pPr>
      <w:numPr>
        <w:numId w:val="21"/>
      </w:numPr>
    </w:pPr>
  </w:style>
  <w:style w:type="numbering" w:customStyle="1" w:styleId="BulletMultilevelList">
    <w:name w:val="Bullet Multilevel List"/>
    <w:basedOn w:val="NoList"/>
    <w:uiPriority w:val="99"/>
    <w:rsid w:val="002A1496"/>
    <w:pPr>
      <w:numPr>
        <w:numId w:val="22"/>
      </w:numPr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A949E9"/>
    <w:rPr>
      <w:sz w:val="16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949E9"/>
    <w:rPr>
      <w:rFonts w:eastAsiaTheme="minorEastAsia"/>
      <w:sz w:val="16"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6729"/>
    <w:rPr>
      <w:rFonts w:asciiTheme="majorHAnsi" w:eastAsiaTheme="majorEastAsia" w:hAnsiTheme="majorHAnsi" w:cstheme="majorBidi"/>
      <w:i/>
      <w:iCs/>
      <w:color w:val="000E66" w:themeColor="accent1" w:themeShade="BF"/>
      <w:sz w:val="1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6729"/>
    <w:rPr>
      <w:rFonts w:asciiTheme="majorHAnsi" w:eastAsiaTheme="majorEastAsia" w:hAnsiTheme="majorHAnsi" w:cstheme="majorBidi"/>
      <w:color w:val="000E66" w:themeColor="accent1" w:themeShade="BF"/>
      <w:sz w:val="18"/>
    </w:rPr>
  </w:style>
  <w:style w:type="character" w:styleId="Hyperlink">
    <w:name w:val="Hyperlink"/>
    <w:basedOn w:val="DefaultParagraphFont"/>
    <w:uiPriority w:val="99"/>
    <w:unhideWhenUsed/>
    <w:rsid w:val="004A6729"/>
    <w:rPr>
      <w:color w:val="515151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4A672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A6729"/>
    <w:pPr>
      <w:spacing w:after="10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4A6729"/>
    <w:pPr>
      <w:spacing w:after="10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4A6729"/>
    <w:pPr>
      <w:spacing w:after="10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4A6729"/>
    <w:pPr>
      <w:spacing w:after="10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4A6729"/>
    <w:pPr>
      <w:spacing w:after="100"/>
    </w:pPr>
  </w:style>
  <w:style w:type="paragraph" w:styleId="TOCHeading">
    <w:name w:val="TOC Heading"/>
    <w:basedOn w:val="Heading1"/>
    <w:next w:val="Normal"/>
    <w:uiPriority w:val="39"/>
    <w:unhideWhenUsed/>
    <w:rsid w:val="004A6729"/>
    <w:pPr>
      <w:spacing w:before="240" w:after="0" w:line="259" w:lineRule="auto"/>
      <w:outlineLvl w:val="9"/>
    </w:pPr>
    <w:rPr>
      <w:caps w:val="0"/>
      <w:color w:val="001489"/>
      <w:szCs w:val="32"/>
      <w:lang w:eastAsia="en-US"/>
    </w:rPr>
  </w:style>
  <w:style w:type="paragraph" w:styleId="ListParagraph">
    <w:name w:val="List Paragraph"/>
    <w:basedOn w:val="Normal"/>
    <w:uiPriority w:val="34"/>
    <w:qFormat/>
    <w:rsid w:val="00445FA6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9E2CE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2CE8"/>
    <w:rPr>
      <w:rFonts w:eastAsiaTheme="minorEastAsia"/>
      <w:sz w:val="18"/>
      <w:lang w:val="fr-F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88E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88E"/>
    <w:rPr>
      <w:rFonts w:ascii="Segoe UI" w:eastAsiaTheme="minorEastAsia" w:hAnsi="Segoe UI" w:cs="Segoe UI"/>
      <w:sz w:val="18"/>
      <w:szCs w:val="18"/>
      <w:lang w:val="fr-FR"/>
    </w:rPr>
  </w:style>
  <w:style w:type="paragraph" w:styleId="Revision">
    <w:name w:val="Revision"/>
    <w:hidden/>
    <w:uiPriority w:val="99"/>
    <w:semiHidden/>
    <w:rsid w:val="00932016"/>
    <w:rPr>
      <w:rFonts w:eastAsiaTheme="minorEastAsia"/>
      <w:sz w:val="18"/>
      <w:lang w:val="fr-FR"/>
    </w:rPr>
  </w:style>
  <w:style w:type="paragraph" w:styleId="ListBullet">
    <w:name w:val="List Bullet"/>
    <w:basedOn w:val="Normal"/>
    <w:uiPriority w:val="99"/>
    <w:unhideWhenUsed/>
    <w:rsid w:val="00A633D3"/>
    <w:pPr>
      <w:numPr>
        <w:numId w:val="42"/>
      </w:numPr>
      <w:tabs>
        <w:tab w:val="clear" w:pos="360"/>
      </w:tabs>
      <w:spacing w:after="120" w:line="259" w:lineRule="auto"/>
      <w:ind w:left="0" w:firstLine="0"/>
      <w:contextualSpacing/>
    </w:pPr>
    <w:rPr>
      <w:rFonts w:ascii="Arial" w:eastAsia="Arial" w:hAnsi="Arial"/>
      <w:sz w:val="21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9C43B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43B1"/>
    <w:rPr>
      <w:rFonts w:eastAsiaTheme="minorEastAsia"/>
      <w:sz w:val="18"/>
      <w:lang w:val="fr-FR"/>
    </w:rPr>
  </w:style>
  <w:style w:type="character" w:styleId="UnresolvedMention">
    <w:name w:val="Unresolved Mention"/>
    <w:basedOn w:val="DefaultParagraphFont"/>
    <w:uiPriority w:val="99"/>
    <w:semiHidden/>
    <w:unhideWhenUsed/>
    <w:rsid w:val="00EA21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63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mailto:Peter.claeys@volta-org.be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Volt2019_theme">
  <a:themeElements>
    <a:clrScheme name="VOLTA2019_2">
      <a:dk1>
        <a:srgbClr val="000000"/>
      </a:dk1>
      <a:lt1>
        <a:srgbClr val="FFFFFF"/>
      </a:lt1>
      <a:dk2>
        <a:srgbClr val="919191"/>
      </a:dk2>
      <a:lt2>
        <a:srgbClr val="FFFFFF"/>
      </a:lt2>
      <a:accent1>
        <a:srgbClr val="001489"/>
      </a:accent1>
      <a:accent2>
        <a:srgbClr val="668738"/>
      </a:accent2>
      <a:accent3>
        <a:srgbClr val="507998"/>
      </a:accent3>
      <a:accent4>
        <a:srgbClr val="D95F04"/>
      </a:accent4>
      <a:accent5>
        <a:srgbClr val="813697"/>
      </a:accent5>
      <a:accent6>
        <a:srgbClr val="E5B71A"/>
      </a:accent6>
      <a:hlink>
        <a:srgbClr val="515151"/>
      </a:hlink>
      <a:folHlink>
        <a:srgbClr val="919191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st xmlns="2cd00c87-607b-4025-aee4-b6a093e0f67a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F2A2960D87474BBD0D06D5E1F88492" ma:contentTypeVersion="4" ma:contentTypeDescription="Een nieuw document maken." ma:contentTypeScope="" ma:versionID="96d57e7b1f299827024abc1e5889e438">
  <xsd:schema xmlns:xsd="http://www.w3.org/2001/XMLSchema" xmlns:xs="http://www.w3.org/2001/XMLSchema" xmlns:p="http://schemas.microsoft.com/office/2006/metadata/properties" xmlns:ns2="2cd00c87-607b-4025-aee4-b6a093e0f67a" targetNamespace="http://schemas.microsoft.com/office/2006/metadata/properties" ma:root="true" ma:fieldsID="87a56385fb6bab48e80b96232cf4a863" ns2:_="">
    <xsd:import namespace="2cd00c87-607b-4025-aee4-b6a093e0f6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Tes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00c87-607b-4025-aee4-b6a093e0f6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Test" ma:index="11" nillable="true" ma:displayName="Test" ma:format="Dropdown" ma:internalName="Test">
      <xsd:simpleType>
        <xsd:restriction base="dms:Choice">
          <xsd:enumeration value="Test 1"/>
          <xsd:enumeration value="Test 2"/>
          <xsd:enumeration value="Test 3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18BF47-FB08-4D1B-9391-6F0F56C3B840}">
  <ds:schemaRefs>
    <ds:schemaRef ds:uri="http://schemas.microsoft.com/office/2006/metadata/properties"/>
    <ds:schemaRef ds:uri="http://schemas.microsoft.com/office/infopath/2007/PartnerControls"/>
    <ds:schemaRef ds:uri="b123406f-5b0b-479c-86fc-46e6918ed4d8"/>
  </ds:schemaRefs>
</ds:datastoreItem>
</file>

<file path=customXml/itemProps2.xml><?xml version="1.0" encoding="utf-8"?>
<ds:datastoreItem xmlns:ds="http://schemas.openxmlformats.org/officeDocument/2006/customXml" ds:itemID="{7421129D-29D0-40DC-BDF9-3114816EE7E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F8C54B3-433D-4AEF-BB22-5E3F6DE7348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42B941B-6ECD-42ED-9853-501EAD9E828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887</Words>
  <Characters>5059</Characters>
  <Application>Microsoft Office Word</Application>
  <DocSecurity>6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Choco CVBA</Company>
  <LinksUpToDate>false</LinksUpToDate>
  <CharactersWithSpaces>5935</CharactersWithSpaces>
  <SharedDoc>false</SharedDoc>
  <HLinks>
    <vt:vector size="6" baseType="variant">
      <vt:variant>
        <vt:i4>2097167</vt:i4>
      </vt:variant>
      <vt:variant>
        <vt:i4>0</vt:i4>
      </vt:variant>
      <vt:variant>
        <vt:i4>0</vt:i4>
      </vt:variant>
      <vt:variant>
        <vt:i4>5</vt:i4>
      </vt:variant>
      <vt:variant>
        <vt:lpwstr>mailto:Peter.claeys@volta-org.be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Astrid Bollen</dc:creator>
  <cp:keywords/>
  <cp:lastModifiedBy>Hilde De Wandeler</cp:lastModifiedBy>
  <cp:revision>17</cp:revision>
  <cp:lastPrinted>2015-02-17T07:58:00Z</cp:lastPrinted>
  <dcterms:created xsi:type="dcterms:W3CDTF">2026-08-28T05:45:00Z</dcterms:created>
  <dcterms:modified xsi:type="dcterms:W3CDTF">2026-10-13T15:54:00Z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0x0101002BF2A2960D87474BBD0D06D5E1F88492</vt:lpwstr>
  </property>
  <property fmtid="{D5CDD505-2E9C-101B-9397-08002B2CF9AE}" pid="3" name="docLang">
    <vt:lpwstr>fr</vt:lpwstr>
  </property>
  <property fmtid="{D5CDD505-2E9C-101B-9397-08002B2CF9AE}" pid="4" name="Order">
    <vt:r8>22400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_ExtendedDescription">
    <vt:lpwstr/>
  </property>
</Properties>
</file>